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7D5A4" w14:textId="74B05DE3" w:rsidR="00012B95" w:rsidRPr="00075AB1" w:rsidRDefault="00B84279" w:rsidP="00075AB1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pacing w:val="2"/>
          <w:sz w:val="24"/>
          <w:szCs w:val="24"/>
          <w:shd w:val="clear" w:color="auto" w:fill="FFFFFF"/>
        </w:rPr>
      </w:pPr>
      <w:r w:rsidRPr="00075AB1">
        <w:rPr>
          <w:rFonts w:asciiTheme="majorBidi" w:hAnsiTheme="majorBidi" w:cstheme="majorBidi"/>
          <w:b/>
          <w:bCs/>
          <w:color w:val="000000"/>
          <w:spacing w:val="2"/>
          <w:sz w:val="24"/>
          <w:szCs w:val="24"/>
          <w:shd w:val="clear" w:color="auto" w:fill="FFFFFF"/>
        </w:rPr>
        <w:t>Нетехническое резюме к проектной документации</w:t>
      </w:r>
    </w:p>
    <w:p w14:paraId="7A6F0703" w14:textId="77777777" w:rsidR="00647924" w:rsidRDefault="00647924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</w:p>
    <w:p w14:paraId="772D8656" w14:textId="18C28B84" w:rsidR="00075AB1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t xml:space="preserve">Проект нормативов допустимых выбросов (НДВ) загрязняющих веществ в атмосферу от источников загрязнения ТОО «Базис Ойл» на 2025-2029г.г. разработан в соответствии с методикой определения нормативов эмиссий в окружающую среду утвержденная приказом Министра экологии, геологии и природных ресурсов Республики Казахстан от 10 марта 2021 года № 63 (с изменениями от 28 июня 2024года). </w:t>
      </w:r>
    </w:p>
    <w:p w14:paraId="28879305" w14:textId="77777777" w:rsidR="00075AB1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t xml:space="preserve">Данный проект НДВ выполнен в связи с истечением срока разрешения №KZ55VCZ01767032 от 18.04.2022 г. и отсутствием в 2025 году необходимых лимитов выбросов загрязняющих веществ, а также в связи с сокращением объемов производства.  </w:t>
      </w:r>
    </w:p>
    <w:p w14:paraId="741FF15E" w14:textId="77777777" w:rsidR="00075AB1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t xml:space="preserve">Проект включает в себя общие сведения об операторе, характеристику оператора, как источника загрязнения атмосферы, проведение расчетов приземных концентраций, оценку достаточности области воздействия объекта. </w:t>
      </w:r>
    </w:p>
    <w:p w14:paraId="087B9917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Вследствие всего технологического процесса источниками выделения загрязняющих веществ будут служить:</w:t>
      </w:r>
    </w:p>
    <w:p w14:paraId="08ACB73D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075AB1">
        <w:rPr>
          <w:rFonts w:asciiTheme="majorBidi" w:hAnsiTheme="majorBidi" w:cstheme="majorBidi"/>
          <w:b/>
          <w:bCs/>
          <w:iCs/>
          <w:sz w:val="24"/>
          <w:szCs w:val="24"/>
        </w:rPr>
        <w:t>Площадка №1.</w:t>
      </w:r>
    </w:p>
    <w:p w14:paraId="64FE5542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Основными источниками воздействия на окружающую среду являются 41 источник загрязнения, из которых 3 организованных и 38 неорганизованных источника выбросов.</w:t>
      </w:r>
    </w:p>
    <w:p w14:paraId="0C19A45D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075AB1">
        <w:rPr>
          <w:rFonts w:asciiTheme="majorBidi" w:hAnsiTheme="majorBidi" w:cstheme="majorBidi"/>
          <w:b/>
          <w:bCs/>
          <w:iCs/>
          <w:sz w:val="24"/>
          <w:szCs w:val="24"/>
        </w:rPr>
        <w:t>Площадка №2</w:t>
      </w:r>
    </w:p>
    <w:p w14:paraId="4EC34007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Основными источниками воздействия на окружающую среду являются 57 источников загрязнения, из которых 8 организованных и 49 неорганизованных источника выбросов.</w:t>
      </w:r>
    </w:p>
    <w:p w14:paraId="337C27E2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Ранее мощность термина составляла 1700000 тонн нефтепродуктов (нефть, дизельное топливо, мазут, смесь нефтепродуктов отборных, тяжелое дистиллятное топливо, топлива жидкого, композит нефтепродуктов, газойль вакуумный, дистиллят легкий, средний и тяжелый, печное топливо, судовое топливо, растворитель (нефрас).</w:t>
      </w:r>
    </w:p>
    <w:p w14:paraId="3D12CCB0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С 2023 года мощность терминала сократилась на 47 % и составляет не более 800000 тонн нефтепродуктов, также сократились наименовании продукции.</w:t>
      </w:r>
    </w:p>
    <w:p w14:paraId="15434FA3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Для обеспечения дальнейшего сокращения выбросов вредных веществ в атмосферу и улучшения экологической безопасности объекта, а также в рамках обоснования сокращения санитарно-защитной зоны (СЗЗ), предусмотрено внедрение дополнительного оборудования, направленного на очистку газов. К таким мерам относятся установка фильтров на дымовых трубах печей и котельных, а также использование скрубберов мокрой очистки. Эти технологии обеспечат значительное снижение выбросов вредных веществ, таких как углеводороды, сероводород, оксиды азота, сажа и другие загрязняющие вещества.</w:t>
      </w:r>
    </w:p>
    <w:p w14:paraId="5252CF92" w14:textId="77777777" w:rsidR="00075AB1" w:rsidRPr="00075AB1" w:rsidRDefault="00075AB1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Основной задачей системы очистки выбросов является снижение концентрации загрязняющих веществ в дымовых газах, выбрасываемых в атмосферу с печей и котельных. Для этого используются различные технологии, среди которых наиболее эффективными являются фильтрация и мокрая очистка с использованием скрубберов. Эти технологии позволяют значительно уменьшить количество твердых частиц и газообразных загрязнителей в выбросах. В связи с сокращением производства на площадках ТОО «Базис Ойл» от стационарных источников загрязнения атмосферного воздуха, на основании расчетов НДВ при максимальной производительности предприятия объем выбросов в 2025-2029 годах снижается до 105,2 тонн.</w:t>
      </w:r>
    </w:p>
    <w:p w14:paraId="4DF1E616" w14:textId="77777777" w:rsidR="00075AB1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t xml:space="preserve">Перечень загрязняющих веществ представлен тридцатью тремя загрязняющими веществами, из которых эффектом суммарного вредного воздействия обладают шестнадцать веществ – диоксид азота, диоксид серы, углерода оксид, гидроксибензол, пропан-2-он, сероводород, фтористые газообразные соединения и фториды неорганические, серная кислота, азотная кислота, гидрохлорид, формальдегид, взвешенные частицы, пыль неорганическая, с содержанием кремния 70-20%, пыль абразивная. </w:t>
      </w:r>
    </w:p>
    <w:p w14:paraId="5414AFDC" w14:textId="77777777" w:rsidR="00075AB1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t xml:space="preserve">Срок установления нормативов в рамках проекта НДВ составляет 5 лет – 2025-2029г.г. </w:t>
      </w:r>
    </w:p>
    <w:p w14:paraId="38AB6AE8" w14:textId="77777777" w:rsidR="00075AB1" w:rsidRPr="00075AB1" w:rsidRDefault="00075AB1" w:rsidP="00075AB1">
      <w:pPr>
        <w:pStyle w:val="pj"/>
        <w:ind w:firstLine="720"/>
        <w:rPr>
          <w:rFonts w:asciiTheme="majorBidi" w:hAnsiTheme="majorBidi" w:cstheme="majorBidi"/>
        </w:rPr>
      </w:pPr>
      <w:r w:rsidRPr="00075AB1">
        <w:rPr>
          <w:rFonts w:asciiTheme="majorBidi" w:hAnsiTheme="majorBidi" w:cstheme="majorBidi"/>
        </w:rPr>
        <w:lastRenderedPageBreak/>
        <w:t xml:space="preserve">Производственные площадки ТОО «Базис Ойл» относятся ко второй категории воздействия, Согласно Приложению 1, Раздела 2, п.7, пп.7.15 Экологического Кодекса планируемые работы относятся ко II категории – Складирование и хранение нефти и продуктов её переработки (с проектной вместимостью 200 тыс.тонн и более).  </w:t>
      </w:r>
    </w:p>
    <w:p w14:paraId="20989ECF" w14:textId="233113E9" w:rsidR="00532BC9" w:rsidRPr="00075AB1" w:rsidRDefault="00075AB1" w:rsidP="00075AB1">
      <w:pPr>
        <w:pStyle w:val="Default"/>
        <w:ind w:firstLine="709"/>
        <w:jc w:val="both"/>
        <w:rPr>
          <w:rFonts w:asciiTheme="majorBidi" w:hAnsiTheme="majorBidi" w:cstheme="majorBidi"/>
          <w:bCs/>
          <w:iCs/>
        </w:rPr>
      </w:pPr>
      <w:r w:rsidRPr="00075AB1">
        <w:rPr>
          <w:rFonts w:asciiTheme="majorBidi" w:hAnsiTheme="majorBidi" w:cstheme="majorBidi"/>
        </w:rPr>
        <w:t xml:space="preserve"> Согласно санитарно-эпидемиологическому заключению №KZ62VBZ00060628 от 18.12.2024 г. и заключению № KZ14VWF00288772 от 30.01.2025г. для обоих участков СЗЗ составит 140 метров во всех направлениях с установлением СЗЗ от источников  и согласно п. 6 СП ҚР ДСМ-2 относится к 4 классу опасности. Обоснование снижения размера СЗЗ представлено в проекте обоснования изменения (сокращения) размера санитарно-защитной зоны для действующих объектов «Нефтеналивной терминал» и «Установка по первичной переработки нефти».</w:t>
      </w:r>
    </w:p>
    <w:p w14:paraId="2365B967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075AB1">
        <w:rPr>
          <w:rFonts w:asciiTheme="majorBidi" w:hAnsiTheme="majorBidi" w:cstheme="majorBidi"/>
          <w:i/>
          <w:iCs/>
          <w:color w:val="000000"/>
          <w:sz w:val="24"/>
          <w:szCs w:val="24"/>
        </w:rPr>
        <w:t>Наименование оператора</w:t>
      </w:r>
      <w:r w:rsidRPr="00075AB1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:</w:t>
      </w:r>
      <w:r w:rsidRPr="00075AB1">
        <w:rPr>
          <w:rFonts w:asciiTheme="majorBidi" w:hAnsiTheme="majorBidi" w:cstheme="majorBidi"/>
          <w:color w:val="000000"/>
          <w:sz w:val="24"/>
          <w:szCs w:val="24"/>
        </w:rPr>
        <w:t xml:space="preserve"> ТОО «Базис Ойл».</w:t>
      </w:r>
    </w:p>
    <w:p w14:paraId="10866A1B" w14:textId="77777777" w:rsidR="00532BC9" w:rsidRPr="00075AB1" w:rsidRDefault="00532BC9" w:rsidP="00075AB1">
      <w:pPr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i/>
          <w:iCs/>
          <w:color w:val="000000"/>
          <w:sz w:val="24"/>
          <w:szCs w:val="24"/>
        </w:rPr>
        <w:t>Адрес оператора, контактный телефон:</w:t>
      </w:r>
      <w:r w:rsidRPr="00075AB1">
        <w:rPr>
          <w:rFonts w:asciiTheme="majorBidi" w:hAnsiTheme="majorBidi" w:cstheme="majorBidi"/>
          <w:sz w:val="24"/>
          <w:szCs w:val="24"/>
        </w:rPr>
        <w:t xml:space="preserve"> г.Алматы, Алмалинский район, ул.Айтеке би, д.100, кв.9. Тел.: +7 (705) 700-70-17.</w:t>
      </w:r>
    </w:p>
    <w:p w14:paraId="6CB3B936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Основная производственная деятельность оператора</w:t>
      </w:r>
      <w:r w:rsidRPr="00075AB1">
        <w:rPr>
          <w:rFonts w:asciiTheme="majorBidi" w:hAnsiTheme="majorBidi" w:cstheme="majorBidi"/>
          <w:color w:val="000000"/>
          <w:sz w:val="24"/>
          <w:szCs w:val="24"/>
        </w:rPr>
        <w:t xml:space="preserve">: переработка малосернистой нефти, </w:t>
      </w:r>
      <w:r w:rsidRPr="00075AB1">
        <w:rPr>
          <w:rFonts w:asciiTheme="majorBidi" w:hAnsiTheme="majorBidi" w:cstheme="majorBidi"/>
          <w:sz w:val="24"/>
          <w:szCs w:val="24"/>
        </w:rPr>
        <w:t xml:space="preserve">прием и очистка сырой нефти и готовых нефтепродуктов, а также их хранение и отгрузка в железнодорожные и автоцистерны. </w:t>
      </w:r>
      <w:r w:rsidRPr="00075AB1">
        <w:rPr>
          <w:rFonts w:asciiTheme="majorBidi" w:hAnsiTheme="majorBidi" w:cstheme="majorBidi"/>
          <w:i/>
          <w:iCs/>
          <w:color w:val="000000"/>
          <w:sz w:val="24"/>
          <w:szCs w:val="24"/>
        </w:rPr>
        <w:t>Рассматриваемый в НДВ объект оператора:</w:t>
      </w:r>
      <w:r w:rsidRPr="00075AB1">
        <w:rPr>
          <w:rFonts w:asciiTheme="majorBidi" w:hAnsiTheme="majorBidi" w:cstheme="majorBidi"/>
          <w:bCs/>
          <w:sz w:val="24"/>
          <w:szCs w:val="24"/>
        </w:rPr>
        <w:t xml:space="preserve"> Площадка № 1 </w:t>
      </w:r>
      <w:r w:rsidRPr="00075AB1">
        <w:rPr>
          <w:rFonts w:asciiTheme="majorBidi" w:hAnsiTheme="majorBidi" w:cstheme="majorBidi"/>
          <w:sz w:val="24"/>
          <w:szCs w:val="24"/>
        </w:rPr>
        <w:t xml:space="preserve">- Установка по первичной переработке нефти. </w:t>
      </w:r>
      <w:r w:rsidRPr="00075AB1">
        <w:rPr>
          <w:rFonts w:asciiTheme="majorBidi" w:hAnsiTheme="majorBidi" w:cstheme="majorBidi"/>
          <w:bCs/>
          <w:sz w:val="24"/>
          <w:szCs w:val="24"/>
        </w:rPr>
        <w:t xml:space="preserve">Площадка №2 - </w:t>
      </w:r>
      <w:r w:rsidRPr="00075AB1">
        <w:rPr>
          <w:rFonts w:asciiTheme="majorBidi" w:hAnsiTheme="majorBidi" w:cstheme="majorBidi"/>
          <w:sz w:val="24"/>
          <w:szCs w:val="24"/>
        </w:rPr>
        <w:t>Нефтеналивной терминал для приема и очистки сырой нефти и готовых нефтепродуктов, а также их хранение и отгрузка в железнодорожные и автоцистерны.</w:t>
      </w:r>
    </w:p>
    <w:p w14:paraId="45D52CFA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075AB1">
        <w:rPr>
          <w:rFonts w:asciiTheme="majorBidi" w:hAnsiTheme="majorBidi" w:cstheme="majorBidi"/>
          <w:i/>
          <w:iCs/>
          <w:color w:val="000000"/>
          <w:sz w:val="24"/>
          <w:szCs w:val="24"/>
        </w:rPr>
        <w:t>Административное расположение объекта</w:t>
      </w:r>
      <w:r w:rsidRPr="00075AB1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</w:p>
    <w:p w14:paraId="1E2B3D14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 xml:space="preserve">В географическом отношении производственная площадка ТОО «Базис Ойл» расположена в центральной части Прикаспийской впадины. В административном отношении на территории Жылыойского района Атырауской области г. Кульсары в южной производственной зоне. Районный центр г. Кульсары расположен в 230 км к востоку, от областного центра г. Атырау. Связь с населенными пунктами осуществляется по автотрассе Атырау-Мангистау. Территория ограждена и благоустроена. Для проживания работников, обслуживающих объект, предусмотрено общежитие, расположенное на территории промплощадки. </w:t>
      </w:r>
    </w:p>
    <w:p w14:paraId="6B0CD2E2" w14:textId="6350C740" w:rsidR="00532BC9" w:rsidRPr="00075AB1" w:rsidRDefault="00075AB1" w:rsidP="008A6339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Cs/>
          <w:color w:val="FF0000"/>
          <w:sz w:val="24"/>
          <w:szCs w:val="24"/>
          <w:lang w:val="kk-KZ"/>
        </w:rPr>
      </w:pPr>
      <w:r w:rsidRPr="00075AB1">
        <w:rPr>
          <w:rFonts w:asciiTheme="majorBidi" w:hAnsiTheme="majorBidi" w:cstheme="majorBidi"/>
          <w:iCs/>
          <w:noProof/>
          <w:color w:val="FF0000"/>
          <w:sz w:val="24"/>
          <w:szCs w:val="24"/>
        </w:rPr>
        <w:drawing>
          <wp:inline distT="0" distB="0" distL="0" distR="0" wp14:anchorId="12903C52" wp14:editId="3033D437">
            <wp:extent cx="5471160" cy="3955055"/>
            <wp:effectExtent l="0" t="0" r="0" b="7620"/>
            <wp:docPr id="3338620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76" r="17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93" cy="395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3066F" w14:textId="16C835C2" w:rsidR="00532BC9" w:rsidRPr="00075AB1" w:rsidRDefault="00532BC9" w:rsidP="00075AB1">
      <w:pPr>
        <w:pStyle w:val="ae"/>
        <w:tabs>
          <w:tab w:val="left" w:pos="851"/>
          <w:tab w:val="left" w:pos="993"/>
        </w:tabs>
        <w:ind w:left="0" w:right="11" w:firstLine="0"/>
        <w:jc w:val="center"/>
        <w:outlineLvl w:val="0"/>
        <w:rPr>
          <w:rFonts w:asciiTheme="majorBidi" w:hAnsiTheme="majorBidi" w:cstheme="majorBidi"/>
          <w:b/>
          <w:color w:val="000000"/>
          <w:szCs w:val="24"/>
          <w:lang w:val="ru-RU"/>
        </w:rPr>
      </w:pPr>
      <w:bookmarkStart w:id="0" w:name="_Toc181622352"/>
      <w:bookmarkStart w:id="1" w:name="_Toc181622794"/>
      <w:bookmarkStart w:id="2" w:name="_Toc181777001"/>
      <w:r w:rsidRPr="00075AB1">
        <w:rPr>
          <w:rFonts w:asciiTheme="majorBidi" w:hAnsiTheme="majorBidi" w:cstheme="majorBidi"/>
          <w:b/>
          <w:color w:val="000000"/>
          <w:szCs w:val="24"/>
          <w:lang w:val="ru-RU"/>
        </w:rPr>
        <w:t>Ситуационная карта-схема расположения промплощадки</w:t>
      </w:r>
      <w:bookmarkEnd w:id="0"/>
      <w:bookmarkEnd w:id="1"/>
      <w:bookmarkEnd w:id="2"/>
    </w:p>
    <w:p w14:paraId="0C79C6CB" w14:textId="77777777" w:rsidR="00532BC9" w:rsidRPr="00075AB1" w:rsidRDefault="00532BC9" w:rsidP="00075AB1">
      <w:pPr>
        <w:pStyle w:val="ae"/>
        <w:tabs>
          <w:tab w:val="left" w:pos="851"/>
          <w:tab w:val="left" w:pos="993"/>
        </w:tabs>
        <w:ind w:left="0" w:right="11" w:firstLine="0"/>
        <w:outlineLvl w:val="0"/>
        <w:rPr>
          <w:rFonts w:asciiTheme="majorBidi" w:hAnsiTheme="majorBidi" w:cstheme="majorBidi"/>
          <w:b/>
          <w:color w:val="000000"/>
          <w:szCs w:val="24"/>
          <w:lang w:val="ru-RU"/>
        </w:rPr>
      </w:pPr>
    </w:p>
    <w:p w14:paraId="74DFB338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 xml:space="preserve">Производственные объекты ТОО «Базис Ойл» как источник загрязнения атмосферы, характеризуется выбросами от технологического оборудования, расположенного на двух площадках: </w:t>
      </w:r>
      <w:r w:rsidRPr="00075AB1">
        <w:rPr>
          <w:rFonts w:asciiTheme="majorBidi" w:hAnsiTheme="majorBidi" w:cstheme="majorBidi"/>
          <w:bCs/>
          <w:sz w:val="24"/>
          <w:szCs w:val="24"/>
        </w:rPr>
        <w:t xml:space="preserve">Площадка № 1 </w:t>
      </w:r>
      <w:r w:rsidRPr="00075AB1">
        <w:rPr>
          <w:rFonts w:asciiTheme="majorBidi" w:hAnsiTheme="majorBidi" w:cstheme="majorBidi"/>
          <w:sz w:val="24"/>
          <w:szCs w:val="24"/>
        </w:rPr>
        <w:t xml:space="preserve">- Установка по первичной переработке нефти; </w:t>
      </w:r>
      <w:r w:rsidRPr="00075AB1">
        <w:rPr>
          <w:rFonts w:asciiTheme="majorBidi" w:hAnsiTheme="majorBidi" w:cstheme="majorBidi"/>
          <w:bCs/>
          <w:sz w:val="24"/>
          <w:szCs w:val="24"/>
        </w:rPr>
        <w:t xml:space="preserve">Площадка №2 - </w:t>
      </w:r>
      <w:r w:rsidRPr="00075AB1">
        <w:rPr>
          <w:rFonts w:asciiTheme="majorBidi" w:hAnsiTheme="majorBidi" w:cstheme="majorBidi"/>
          <w:sz w:val="24"/>
          <w:szCs w:val="24"/>
        </w:rPr>
        <w:t>Нефтеналивной терминал для приема и очистки сырой нефти и готовых нефтепродуктов, а также их хранение и отгрузка в железнодорожные и автоцистерны.</w:t>
      </w:r>
    </w:p>
    <w:p w14:paraId="44EB62B4" w14:textId="710C8294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sz w:val="24"/>
          <w:szCs w:val="24"/>
        </w:rPr>
      </w:pPr>
      <w:r w:rsidRPr="00075AB1">
        <w:rPr>
          <w:rFonts w:asciiTheme="majorBidi" w:hAnsiTheme="majorBidi" w:cstheme="majorBidi"/>
          <w:b/>
          <w:sz w:val="24"/>
          <w:szCs w:val="24"/>
        </w:rPr>
        <w:t>Площадка №1. Установка по первчной переработке нефти</w:t>
      </w:r>
    </w:p>
    <w:p w14:paraId="15367ADF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Установка СК-800-2КН  с огневым нагревателем АНУ-2,5ВОМ-1400-7ГБЖ предназначена для разделения малосернистых нефти на следующие фракции:</w:t>
      </w:r>
    </w:p>
    <w:p w14:paraId="4E6285AE" w14:textId="77777777" w:rsidR="00075AB1" w:rsidRPr="00075AB1" w:rsidRDefault="00075AB1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мазут.</w:t>
      </w:r>
    </w:p>
    <w:p w14:paraId="34AF4D1D" w14:textId="77777777" w:rsidR="00075AB1" w:rsidRPr="00075AB1" w:rsidRDefault="00075AB1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нафта</w:t>
      </w:r>
    </w:p>
    <w:p w14:paraId="442E1066" w14:textId="77777777" w:rsidR="00075AB1" w:rsidRPr="00075AB1" w:rsidRDefault="00075AB1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печное или судное топливо.</w:t>
      </w:r>
    </w:p>
    <w:p w14:paraId="50C14840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 xml:space="preserve">Точное название продукта которое в итоге будет «изготавливаться»  зависит от полученного заказа. </w:t>
      </w:r>
    </w:p>
    <w:p w14:paraId="21FD9DBD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 xml:space="preserve">Сырье на переработку поступает по трубопроводу от поставщика. Перегонка осуществляется по трех колонной схеме со стриппингом у второй колонны. Колонны К1,К2, К3 и отпарная колонна СС - насадочного типа. Тип используемых насадок: кольца Паля 50мм, насадки седловидные  «Инталлокс», насадка фарфоровая 2-х кольцевая, насадка фарфоровая перекрестная. Вводится острое орошение верха колонны К1, К2 и К3, а также острое орошение на полуглухую тарелку К2. Используется рекуперативное тепло: бензиновая фракция, дизельная фракция, мазут. Сырье –нефть должно соответствовать ГОСТ Р 51858-2002 «Нефть. Общие технические условия». </w:t>
      </w:r>
    </w:p>
    <w:p w14:paraId="19991103" w14:textId="77777777" w:rsidR="00532BC9" w:rsidRPr="00075AB1" w:rsidRDefault="00532BC9" w:rsidP="00075AB1">
      <w:pPr>
        <w:pStyle w:val="31"/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75AB1">
        <w:rPr>
          <w:rFonts w:asciiTheme="majorBidi" w:hAnsiTheme="majorBidi" w:cstheme="majorBidi"/>
          <w:b/>
          <w:sz w:val="24"/>
          <w:szCs w:val="24"/>
        </w:rPr>
        <w:t>Физико-химические свойства нефти</w:t>
      </w: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4"/>
        <w:gridCol w:w="1788"/>
        <w:gridCol w:w="1834"/>
        <w:gridCol w:w="1974"/>
      </w:tblGrid>
      <w:tr w:rsidR="00532BC9" w:rsidRPr="00075AB1" w14:paraId="7B96AC45" w14:textId="77777777" w:rsidTr="00297EAE">
        <w:trPr>
          <w:trHeight w:val="748"/>
        </w:trPr>
        <w:tc>
          <w:tcPr>
            <w:tcW w:w="3936" w:type="dxa"/>
            <w:shd w:val="clear" w:color="auto" w:fill="auto"/>
          </w:tcPr>
          <w:p w14:paraId="202E602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E2B9D9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Наименование показателя качества</w:t>
            </w:r>
          </w:p>
          <w:p w14:paraId="5A4AB45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EF5C77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Норма по ГОСТ Р 511858-2002</w:t>
            </w:r>
          </w:p>
        </w:tc>
        <w:tc>
          <w:tcPr>
            <w:tcW w:w="1548" w:type="dxa"/>
            <w:shd w:val="clear" w:color="auto" w:fill="auto"/>
          </w:tcPr>
          <w:p w14:paraId="35F3351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Фактические</w:t>
            </w:r>
          </w:p>
          <w:p w14:paraId="4E47B69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показатели</w:t>
            </w:r>
          </w:p>
        </w:tc>
        <w:tc>
          <w:tcPr>
            <w:tcW w:w="2013" w:type="dxa"/>
            <w:shd w:val="clear" w:color="auto" w:fill="auto"/>
          </w:tcPr>
          <w:p w14:paraId="3034FB3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Метод испытаний</w:t>
            </w:r>
          </w:p>
        </w:tc>
      </w:tr>
      <w:tr w:rsidR="00532BC9" w:rsidRPr="00075AB1" w14:paraId="0517B3BF" w14:textId="77777777" w:rsidTr="00297EAE">
        <w:tc>
          <w:tcPr>
            <w:tcW w:w="3936" w:type="dxa"/>
            <w:shd w:val="clear" w:color="auto" w:fill="auto"/>
          </w:tcPr>
          <w:p w14:paraId="5E5BC8D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Плотность при 20°С кг/м³</w:t>
            </w:r>
          </w:p>
        </w:tc>
        <w:tc>
          <w:tcPr>
            <w:tcW w:w="1843" w:type="dxa"/>
            <w:shd w:val="clear" w:color="auto" w:fill="auto"/>
          </w:tcPr>
          <w:p w14:paraId="023541B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830,1-850,0</w:t>
            </w:r>
          </w:p>
        </w:tc>
        <w:tc>
          <w:tcPr>
            <w:tcW w:w="1548" w:type="dxa"/>
            <w:shd w:val="clear" w:color="auto" w:fill="auto"/>
          </w:tcPr>
          <w:p w14:paraId="5026E03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830,7</w:t>
            </w:r>
          </w:p>
        </w:tc>
        <w:tc>
          <w:tcPr>
            <w:tcW w:w="2013" w:type="dxa"/>
            <w:shd w:val="clear" w:color="auto" w:fill="auto"/>
          </w:tcPr>
          <w:p w14:paraId="7E75B7C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3900-85</w:t>
            </w:r>
          </w:p>
        </w:tc>
      </w:tr>
      <w:tr w:rsidR="00532BC9" w:rsidRPr="00075AB1" w14:paraId="689456B6" w14:textId="77777777" w:rsidTr="00297EAE">
        <w:tc>
          <w:tcPr>
            <w:tcW w:w="3936" w:type="dxa"/>
            <w:shd w:val="clear" w:color="auto" w:fill="auto"/>
          </w:tcPr>
          <w:p w14:paraId="79575C4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Плотность при 15С кг/м³</w:t>
            </w:r>
          </w:p>
        </w:tc>
        <w:tc>
          <w:tcPr>
            <w:tcW w:w="1843" w:type="dxa"/>
            <w:shd w:val="clear" w:color="auto" w:fill="auto"/>
          </w:tcPr>
          <w:p w14:paraId="277B40D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833,8-853,6</w:t>
            </w:r>
          </w:p>
        </w:tc>
        <w:tc>
          <w:tcPr>
            <w:tcW w:w="1548" w:type="dxa"/>
            <w:shd w:val="clear" w:color="auto" w:fill="auto"/>
          </w:tcPr>
          <w:p w14:paraId="3E72810B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834,1</w:t>
            </w:r>
          </w:p>
        </w:tc>
        <w:tc>
          <w:tcPr>
            <w:tcW w:w="2013" w:type="dxa"/>
            <w:shd w:val="clear" w:color="auto" w:fill="auto"/>
          </w:tcPr>
          <w:p w14:paraId="49CD6B2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51069-97</w:t>
            </w:r>
          </w:p>
        </w:tc>
      </w:tr>
      <w:tr w:rsidR="00532BC9" w:rsidRPr="00075AB1" w14:paraId="53F856A5" w14:textId="77777777" w:rsidTr="00297EAE">
        <w:tc>
          <w:tcPr>
            <w:tcW w:w="3936" w:type="dxa"/>
            <w:shd w:val="clear" w:color="auto" w:fill="auto"/>
          </w:tcPr>
          <w:p w14:paraId="1DCF7004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воды %</w:t>
            </w:r>
          </w:p>
        </w:tc>
        <w:tc>
          <w:tcPr>
            <w:tcW w:w="1843" w:type="dxa"/>
            <w:shd w:val="clear" w:color="auto" w:fill="auto"/>
          </w:tcPr>
          <w:p w14:paraId="3A09128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более 0,5</w:t>
            </w:r>
          </w:p>
        </w:tc>
        <w:tc>
          <w:tcPr>
            <w:tcW w:w="1548" w:type="dxa"/>
            <w:shd w:val="clear" w:color="auto" w:fill="auto"/>
          </w:tcPr>
          <w:p w14:paraId="0917E2E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2013" w:type="dxa"/>
            <w:shd w:val="clear" w:color="auto" w:fill="auto"/>
          </w:tcPr>
          <w:p w14:paraId="7467FA4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2477-65</w:t>
            </w:r>
          </w:p>
        </w:tc>
      </w:tr>
      <w:tr w:rsidR="00532BC9" w:rsidRPr="00075AB1" w14:paraId="08EADF89" w14:textId="77777777" w:rsidTr="00297EAE">
        <w:tc>
          <w:tcPr>
            <w:tcW w:w="3936" w:type="dxa"/>
            <w:shd w:val="clear" w:color="auto" w:fill="auto"/>
          </w:tcPr>
          <w:p w14:paraId="7920D94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механических примесей в %</w:t>
            </w:r>
          </w:p>
        </w:tc>
        <w:tc>
          <w:tcPr>
            <w:tcW w:w="1843" w:type="dxa"/>
            <w:shd w:val="clear" w:color="auto" w:fill="auto"/>
          </w:tcPr>
          <w:p w14:paraId="7C3C2A6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более 0,05</w:t>
            </w:r>
          </w:p>
        </w:tc>
        <w:tc>
          <w:tcPr>
            <w:tcW w:w="1548" w:type="dxa"/>
            <w:shd w:val="clear" w:color="auto" w:fill="auto"/>
          </w:tcPr>
          <w:p w14:paraId="2B33481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2013" w:type="dxa"/>
            <w:shd w:val="clear" w:color="auto" w:fill="auto"/>
          </w:tcPr>
          <w:p w14:paraId="6962A89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6370-83</w:t>
            </w:r>
          </w:p>
        </w:tc>
      </w:tr>
      <w:tr w:rsidR="00532BC9" w:rsidRPr="00075AB1" w14:paraId="445B7CE0" w14:textId="77777777" w:rsidTr="00297EAE">
        <w:tc>
          <w:tcPr>
            <w:tcW w:w="3936" w:type="dxa"/>
            <w:shd w:val="clear" w:color="auto" w:fill="auto"/>
          </w:tcPr>
          <w:p w14:paraId="358E381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Давление насыщенных паров кПа</w:t>
            </w:r>
          </w:p>
        </w:tc>
        <w:tc>
          <w:tcPr>
            <w:tcW w:w="1843" w:type="dxa"/>
            <w:shd w:val="clear" w:color="auto" w:fill="auto"/>
          </w:tcPr>
          <w:p w14:paraId="2C0B132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более 66,7</w:t>
            </w:r>
          </w:p>
        </w:tc>
        <w:tc>
          <w:tcPr>
            <w:tcW w:w="1548" w:type="dxa"/>
            <w:shd w:val="clear" w:color="auto" w:fill="auto"/>
          </w:tcPr>
          <w:p w14:paraId="3FEB044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51,3</w:t>
            </w:r>
          </w:p>
        </w:tc>
        <w:tc>
          <w:tcPr>
            <w:tcW w:w="2013" w:type="dxa"/>
            <w:shd w:val="clear" w:color="auto" w:fill="auto"/>
          </w:tcPr>
          <w:p w14:paraId="3610FA3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1756-2000</w:t>
            </w:r>
          </w:p>
        </w:tc>
      </w:tr>
      <w:tr w:rsidR="00532BC9" w:rsidRPr="00075AB1" w14:paraId="5182D373" w14:textId="77777777" w:rsidTr="00297EAE">
        <w:tc>
          <w:tcPr>
            <w:tcW w:w="3936" w:type="dxa"/>
            <w:shd w:val="clear" w:color="auto" w:fill="auto"/>
          </w:tcPr>
          <w:p w14:paraId="04D26B01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Фракционный состав:</w:t>
            </w:r>
          </w:p>
        </w:tc>
        <w:tc>
          <w:tcPr>
            <w:tcW w:w="1843" w:type="dxa"/>
            <w:shd w:val="clear" w:color="auto" w:fill="auto"/>
          </w:tcPr>
          <w:p w14:paraId="175FBFB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4F4B55E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14:paraId="182A76A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015A27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9061D2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A9A037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2177-82 метод Б</w:t>
            </w:r>
          </w:p>
        </w:tc>
      </w:tr>
      <w:tr w:rsidR="00532BC9" w:rsidRPr="00075AB1" w14:paraId="0E9F085C" w14:textId="77777777" w:rsidTr="00297EAE">
        <w:tc>
          <w:tcPr>
            <w:tcW w:w="3936" w:type="dxa"/>
            <w:shd w:val="clear" w:color="auto" w:fill="auto"/>
          </w:tcPr>
          <w:p w14:paraId="22F6D4F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НК °С</w:t>
            </w:r>
          </w:p>
        </w:tc>
        <w:tc>
          <w:tcPr>
            <w:tcW w:w="1843" w:type="dxa"/>
            <w:shd w:val="clear" w:color="auto" w:fill="auto"/>
          </w:tcPr>
          <w:p w14:paraId="7255010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4215B96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013" w:type="dxa"/>
            <w:vMerge/>
            <w:shd w:val="clear" w:color="auto" w:fill="auto"/>
          </w:tcPr>
          <w:p w14:paraId="56762CB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7C1454A3" w14:textId="77777777" w:rsidTr="00297EAE">
        <w:tc>
          <w:tcPr>
            <w:tcW w:w="3936" w:type="dxa"/>
            <w:shd w:val="clear" w:color="auto" w:fill="auto"/>
          </w:tcPr>
          <w:p w14:paraId="06105FA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Процент отгона при 200°С % не менее</w:t>
            </w:r>
          </w:p>
        </w:tc>
        <w:tc>
          <w:tcPr>
            <w:tcW w:w="1843" w:type="dxa"/>
            <w:shd w:val="clear" w:color="auto" w:fill="auto"/>
          </w:tcPr>
          <w:p w14:paraId="3D32664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548" w:type="dxa"/>
            <w:shd w:val="clear" w:color="auto" w:fill="auto"/>
          </w:tcPr>
          <w:p w14:paraId="518A9F1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013" w:type="dxa"/>
            <w:vMerge/>
            <w:shd w:val="clear" w:color="auto" w:fill="auto"/>
          </w:tcPr>
          <w:p w14:paraId="4E06F5E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4A503FB4" w14:textId="77777777" w:rsidTr="00297EAE">
        <w:tc>
          <w:tcPr>
            <w:tcW w:w="3936" w:type="dxa"/>
            <w:shd w:val="clear" w:color="auto" w:fill="auto"/>
          </w:tcPr>
          <w:p w14:paraId="32FFFA7C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Процент отгона при 300°С % не менее</w:t>
            </w:r>
          </w:p>
        </w:tc>
        <w:tc>
          <w:tcPr>
            <w:tcW w:w="1843" w:type="dxa"/>
            <w:shd w:val="clear" w:color="auto" w:fill="auto"/>
          </w:tcPr>
          <w:p w14:paraId="213937E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548" w:type="dxa"/>
            <w:shd w:val="clear" w:color="auto" w:fill="auto"/>
          </w:tcPr>
          <w:p w14:paraId="2B2225A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013" w:type="dxa"/>
            <w:vMerge/>
            <w:shd w:val="clear" w:color="auto" w:fill="auto"/>
          </w:tcPr>
          <w:p w14:paraId="580B733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422E4351" w14:textId="77777777" w:rsidTr="00297EAE">
        <w:tc>
          <w:tcPr>
            <w:tcW w:w="3936" w:type="dxa"/>
            <w:shd w:val="clear" w:color="auto" w:fill="auto"/>
          </w:tcPr>
          <w:p w14:paraId="03A8A8B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Процент отгона при 350°С % не менее</w:t>
            </w:r>
          </w:p>
        </w:tc>
        <w:tc>
          <w:tcPr>
            <w:tcW w:w="1843" w:type="dxa"/>
            <w:shd w:val="clear" w:color="auto" w:fill="auto"/>
          </w:tcPr>
          <w:p w14:paraId="785E5E6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757BBE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013" w:type="dxa"/>
            <w:vMerge/>
            <w:shd w:val="clear" w:color="auto" w:fill="auto"/>
          </w:tcPr>
          <w:p w14:paraId="5BCF7E5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0C045212" w14:textId="77777777" w:rsidTr="00297EAE">
        <w:tc>
          <w:tcPr>
            <w:tcW w:w="3936" w:type="dxa"/>
            <w:shd w:val="clear" w:color="auto" w:fill="auto"/>
          </w:tcPr>
          <w:p w14:paraId="03D95C5C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КК °С</w:t>
            </w:r>
          </w:p>
        </w:tc>
        <w:tc>
          <w:tcPr>
            <w:tcW w:w="1843" w:type="dxa"/>
            <w:shd w:val="clear" w:color="auto" w:fill="auto"/>
          </w:tcPr>
          <w:p w14:paraId="44B8F86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071E967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013" w:type="dxa"/>
            <w:vMerge/>
            <w:shd w:val="clear" w:color="auto" w:fill="auto"/>
          </w:tcPr>
          <w:p w14:paraId="3B7ED6D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2FEB1D4D" w14:textId="77777777" w:rsidTr="00297EAE">
        <w:tc>
          <w:tcPr>
            <w:tcW w:w="3936" w:type="dxa"/>
            <w:shd w:val="clear" w:color="auto" w:fill="auto"/>
          </w:tcPr>
          <w:p w14:paraId="1CCD21DB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Выход</w:t>
            </w:r>
          </w:p>
        </w:tc>
        <w:tc>
          <w:tcPr>
            <w:tcW w:w="1843" w:type="dxa"/>
            <w:shd w:val="clear" w:color="auto" w:fill="auto"/>
          </w:tcPr>
          <w:p w14:paraId="0498939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6C6206A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013" w:type="dxa"/>
            <w:vMerge/>
            <w:shd w:val="clear" w:color="auto" w:fill="auto"/>
          </w:tcPr>
          <w:p w14:paraId="07A7155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591D73AE" w14:textId="77777777" w:rsidTr="00297EAE">
        <w:tc>
          <w:tcPr>
            <w:tcW w:w="3936" w:type="dxa"/>
            <w:shd w:val="clear" w:color="auto" w:fill="auto"/>
          </w:tcPr>
          <w:p w14:paraId="69CFD34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Остаток</w:t>
            </w:r>
          </w:p>
        </w:tc>
        <w:tc>
          <w:tcPr>
            <w:tcW w:w="1843" w:type="dxa"/>
            <w:shd w:val="clear" w:color="auto" w:fill="auto"/>
          </w:tcPr>
          <w:p w14:paraId="64E8855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474FFF7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26,5</w:t>
            </w:r>
          </w:p>
        </w:tc>
        <w:tc>
          <w:tcPr>
            <w:tcW w:w="2013" w:type="dxa"/>
            <w:vMerge/>
            <w:shd w:val="clear" w:color="auto" w:fill="auto"/>
          </w:tcPr>
          <w:p w14:paraId="6308868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22691846" w14:textId="77777777" w:rsidTr="00297EAE">
        <w:tc>
          <w:tcPr>
            <w:tcW w:w="3936" w:type="dxa"/>
            <w:shd w:val="clear" w:color="auto" w:fill="auto"/>
          </w:tcPr>
          <w:p w14:paraId="59EBD27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Потери</w:t>
            </w:r>
          </w:p>
        </w:tc>
        <w:tc>
          <w:tcPr>
            <w:tcW w:w="1843" w:type="dxa"/>
            <w:shd w:val="clear" w:color="auto" w:fill="auto"/>
          </w:tcPr>
          <w:p w14:paraId="46F633E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6E3173B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2,5</w:t>
            </w:r>
          </w:p>
        </w:tc>
        <w:tc>
          <w:tcPr>
            <w:tcW w:w="2013" w:type="dxa"/>
            <w:vMerge/>
            <w:shd w:val="clear" w:color="auto" w:fill="auto"/>
          </w:tcPr>
          <w:p w14:paraId="7A301A2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32BC9" w:rsidRPr="00075AB1" w14:paraId="0535D0C6" w14:textId="77777777" w:rsidTr="00297EAE">
        <w:tc>
          <w:tcPr>
            <w:tcW w:w="3936" w:type="dxa"/>
            <w:shd w:val="clear" w:color="auto" w:fill="auto"/>
          </w:tcPr>
          <w:p w14:paraId="34D50CD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Концентрация хлористых солей мг/дм³</w:t>
            </w:r>
          </w:p>
        </w:tc>
        <w:tc>
          <w:tcPr>
            <w:tcW w:w="1843" w:type="dxa"/>
            <w:shd w:val="clear" w:color="auto" w:fill="auto"/>
          </w:tcPr>
          <w:p w14:paraId="6C5B9FE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более</w:t>
            </w:r>
          </w:p>
          <w:p w14:paraId="12113E8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14:paraId="3A99698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15,96</w:t>
            </w:r>
          </w:p>
        </w:tc>
        <w:tc>
          <w:tcPr>
            <w:tcW w:w="2013" w:type="dxa"/>
            <w:shd w:val="clear" w:color="auto" w:fill="auto"/>
          </w:tcPr>
          <w:p w14:paraId="2A727D1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ГОСТ 21534-76</w:t>
            </w:r>
          </w:p>
        </w:tc>
      </w:tr>
    </w:tbl>
    <w:p w14:paraId="7C96E13E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075AB1">
        <w:rPr>
          <w:rFonts w:asciiTheme="majorBidi" w:hAnsiTheme="majorBidi" w:cstheme="majorBidi"/>
          <w:i/>
          <w:sz w:val="24"/>
          <w:szCs w:val="24"/>
          <w:u w:val="single"/>
        </w:rPr>
        <w:t>Фракция НК -180°С</w:t>
      </w:r>
    </w:p>
    <w:p w14:paraId="434BF2E5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lastRenderedPageBreak/>
        <w:t>Фракция НК-180 применяется в качестве основного компонента для получения бензинов, которое используется как топливо для карбюраторных двигателей различного назначения. Фракция представляет собой сложную смесь легких ароматических, нафтеновых, парафиновых углеводородов и их производных с числом углеродных атомовот4 до 13 и средней молекулярной массой около 110. Эта смесь выкипает до 195°С. ТУ на фракцию разрабатывается предприятием.</w:t>
      </w:r>
    </w:p>
    <w:p w14:paraId="53B22045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075AB1">
        <w:rPr>
          <w:rFonts w:asciiTheme="majorBidi" w:hAnsiTheme="majorBidi" w:cstheme="majorBidi"/>
          <w:i/>
          <w:sz w:val="24"/>
          <w:szCs w:val="24"/>
          <w:u w:val="single"/>
        </w:rPr>
        <w:t>Фракция НК 180-360</w:t>
      </w:r>
    </w:p>
    <w:p w14:paraId="738CD22D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Эта сложная фракция ароматических, нафтеновых, парафиновых углеводородов в различном их сочетании. Средняя молекулярная масса 180. Допускается изготовление с присадками, разрешенными к применению в установленном порядке.</w:t>
      </w:r>
    </w:p>
    <w:p w14:paraId="7C6803C0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Дистиллят 120-360°С при добавлении в него депрессорной  присадки удовлетворяет требованиям ТУ 38.401652 на зимние дизельное топливо с температурой застывания ниже минус 45°С и температурой вспышки выше 20°С.</w:t>
      </w:r>
    </w:p>
    <w:p w14:paraId="3D64E33F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Дизельное топливо должно соответствовать требованиям  ГОСТ 305-82.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5"/>
        <w:gridCol w:w="1845"/>
        <w:gridCol w:w="1845"/>
      </w:tblGrid>
      <w:tr w:rsidR="00532BC9" w:rsidRPr="00075AB1" w14:paraId="7D25D919" w14:textId="77777777" w:rsidTr="00297EAE">
        <w:tc>
          <w:tcPr>
            <w:tcW w:w="6487" w:type="dxa"/>
            <w:vMerge w:val="restart"/>
            <w:shd w:val="clear" w:color="auto" w:fill="auto"/>
          </w:tcPr>
          <w:p w14:paraId="626EC386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E4FCB23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Показатель качества</w:t>
            </w:r>
          </w:p>
        </w:tc>
        <w:tc>
          <w:tcPr>
            <w:tcW w:w="3084" w:type="dxa"/>
            <w:gridSpan w:val="2"/>
            <w:shd w:val="clear" w:color="auto" w:fill="auto"/>
          </w:tcPr>
          <w:p w14:paraId="6630E74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Норма ГОСТ 305-82</w:t>
            </w:r>
          </w:p>
        </w:tc>
      </w:tr>
      <w:tr w:rsidR="00532BC9" w:rsidRPr="00075AB1" w14:paraId="398D17B6" w14:textId="77777777" w:rsidTr="00297EAE">
        <w:trPr>
          <w:trHeight w:val="70"/>
        </w:trPr>
        <w:tc>
          <w:tcPr>
            <w:tcW w:w="6487" w:type="dxa"/>
            <w:vMerge/>
            <w:shd w:val="clear" w:color="auto" w:fill="auto"/>
          </w:tcPr>
          <w:p w14:paraId="30067E68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42C2C0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летние</w:t>
            </w:r>
          </w:p>
        </w:tc>
        <w:tc>
          <w:tcPr>
            <w:tcW w:w="1525" w:type="dxa"/>
            <w:shd w:val="clear" w:color="auto" w:fill="auto"/>
          </w:tcPr>
          <w:p w14:paraId="2DA1F6F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зимние</w:t>
            </w:r>
          </w:p>
        </w:tc>
      </w:tr>
      <w:tr w:rsidR="00532BC9" w:rsidRPr="00075AB1" w14:paraId="04F340F4" w14:textId="77777777" w:rsidTr="00297EAE">
        <w:trPr>
          <w:trHeight w:val="168"/>
        </w:trPr>
        <w:tc>
          <w:tcPr>
            <w:tcW w:w="6487" w:type="dxa"/>
            <w:shd w:val="clear" w:color="auto" w:fill="auto"/>
          </w:tcPr>
          <w:p w14:paraId="74D365C0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Цетановое число, не менее</w:t>
            </w:r>
          </w:p>
        </w:tc>
        <w:tc>
          <w:tcPr>
            <w:tcW w:w="1559" w:type="dxa"/>
            <w:shd w:val="clear" w:color="auto" w:fill="auto"/>
          </w:tcPr>
          <w:p w14:paraId="6CF35F4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525" w:type="dxa"/>
            <w:shd w:val="clear" w:color="auto" w:fill="auto"/>
          </w:tcPr>
          <w:p w14:paraId="4F9AE94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45</w:t>
            </w:r>
          </w:p>
        </w:tc>
      </w:tr>
      <w:tr w:rsidR="00532BC9" w:rsidRPr="00075AB1" w14:paraId="27D812E8" w14:textId="77777777" w:rsidTr="00297EAE">
        <w:tc>
          <w:tcPr>
            <w:tcW w:w="6487" w:type="dxa"/>
            <w:shd w:val="clear" w:color="auto" w:fill="auto"/>
          </w:tcPr>
          <w:p w14:paraId="030F780F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Фракционный состав</w:t>
            </w:r>
          </w:p>
          <w:p w14:paraId="037D7965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- 50% перегоняется при температуре, °С, не выше</w:t>
            </w:r>
          </w:p>
          <w:p w14:paraId="7FA6D608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- 96% перегоняется при температуре, °С, не выше</w:t>
            </w:r>
          </w:p>
        </w:tc>
        <w:tc>
          <w:tcPr>
            <w:tcW w:w="1559" w:type="dxa"/>
            <w:shd w:val="clear" w:color="auto" w:fill="auto"/>
          </w:tcPr>
          <w:p w14:paraId="3E6DE68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931E73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280</w:t>
            </w:r>
          </w:p>
          <w:p w14:paraId="2A8013D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1525" w:type="dxa"/>
            <w:shd w:val="clear" w:color="auto" w:fill="auto"/>
          </w:tcPr>
          <w:p w14:paraId="0E85869B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389B2F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280</w:t>
            </w:r>
          </w:p>
          <w:p w14:paraId="44A277BB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340</w:t>
            </w:r>
          </w:p>
        </w:tc>
      </w:tr>
      <w:tr w:rsidR="00532BC9" w:rsidRPr="00075AB1" w14:paraId="2E4F7E9A" w14:textId="77777777" w:rsidTr="00297EAE">
        <w:tc>
          <w:tcPr>
            <w:tcW w:w="6487" w:type="dxa"/>
            <w:shd w:val="clear" w:color="auto" w:fill="auto"/>
          </w:tcPr>
          <w:p w14:paraId="275A1D2F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Кинематическая вязкость при 20°С,мм²/с,Сст</w:t>
            </w:r>
          </w:p>
        </w:tc>
        <w:tc>
          <w:tcPr>
            <w:tcW w:w="1559" w:type="dxa"/>
            <w:shd w:val="clear" w:color="auto" w:fill="auto"/>
          </w:tcPr>
          <w:p w14:paraId="471E51D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3-6</w:t>
            </w:r>
          </w:p>
        </w:tc>
        <w:tc>
          <w:tcPr>
            <w:tcW w:w="1525" w:type="dxa"/>
            <w:shd w:val="clear" w:color="auto" w:fill="auto"/>
          </w:tcPr>
          <w:p w14:paraId="71358C2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1,8-5</w:t>
            </w:r>
          </w:p>
        </w:tc>
      </w:tr>
      <w:tr w:rsidR="00532BC9" w:rsidRPr="00075AB1" w14:paraId="730861CA" w14:textId="77777777" w:rsidTr="00297EAE">
        <w:tc>
          <w:tcPr>
            <w:tcW w:w="6487" w:type="dxa"/>
            <w:shd w:val="clear" w:color="auto" w:fill="auto"/>
          </w:tcPr>
          <w:p w14:paraId="3AB8B549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Температура застывания, °С, не выше для климатической зоны:</w:t>
            </w:r>
          </w:p>
          <w:p w14:paraId="5B0F751B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умеренной</w:t>
            </w:r>
          </w:p>
        </w:tc>
        <w:tc>
          <w:tcPr>
            <w:tcW w:w="1559" w:type="dxa"/>
            <w:shd w:val="clear" w:color="auto" w:fill="auto"/>
          </w:tcPr>
          <w:p w14:paraId="7B0C608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4DF0A9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BA5C82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-10</w:t>
            </w:r>
          </w:p>
        </w:tc>
        <w:tc>
          <w:tcPr>
            <w:tcW w:w="1525" w:type="dxa"/>
            <w:shd w:val="clear" w:color="auto" w:fill="auto"/>
          </w:tcPr>
          <w:p w14:paraId="41FD3C3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AFBE9F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D4B765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-35</w:t>
            </w:r>
          </w:p>
        </w:tc>
      </w:tr>
      <w:tr w:rsidR="00532BC9" w:rsidRPr="00075AB1" w14:paraId="194DD3CF" w14:textId="77777777" w:rsidTr="00297EAE">
        <w:tc>
          <w:tcPr>
            <w:tcW w:w="6487" w:type="dxa"/>
            <w:shd w:val="clear" w:color="auto" w:fill="auto"/>
          </w:tcPr>
          <w:p w14:paraId="239C6F55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Температура помутнения °С, не выше для климатической зоны:</w:t>
            </w:r>
          </w:p>
          <w:p w14:paraId="4367C78D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умеренной</w:t>
            </w:r>
          </w:p>
        </w:tc>
        <w:tc>
          <w:tcPr>
            <w:tcW w:w="1559" w:type="dxa"/>
            <w:shd w:val="clear" w:color="auto" w:fill="auto"/>
          </w:tcPr>
          <w:p w14:paraId="7F5F447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4D3483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885AFC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-5</w:t>
            </w:r>
          </w:p>
        </w:tc>
        <w:tc>
          <w:tcPr>
            <w:tcW w:w="1525" w:type="dxa"/>
            <w:shd w:val="clear" w:color="auto" w:fill="auto"/>
          </w:tcPr>
          <w:p w14:paraId="7BB6658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F61B0E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1CC651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-25</w:t>
            </w:r>
          </w:p>
        </w:tc>
      </w:tr>
      <w:tr w:rsidR="00532BC9" w:rsidRPr="00075AB1" w14:paraId="6B70EABF" w14:textId="77777777" w:rsidTr="00297EAE">
        <w:tc>
          <w:tcPr>
            <w:tcW w:w="6487" w:type="dxa"/>
            <w:shd w:val="clear" w:color="auto" w:fill="auto"/>
          </w:tcPr>
          <w:p w14:paraId="59C35A22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Температура вспышки в открытом тигле, не ниже </w:t>
            </w:r>
          </w:p>
          <w:p w14:paraId="3665A218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для дизелей общего назначения</w:t>
            </w:r>
          </w:p>
        </w:tc>
        <w:tc>
          <w:tcPr>
            <w:tcW w:w="1559" w:type="dxa"/>
            <w:shd w:val="clear" w:color="auto" w:fill="auto"/>
          </w:tcPr>
          <w:p w14:paraId="7408411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7BB60F6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525" w:type="dxa"/>
            <w:shd w:val="clear" w:color="auto" w:fill="auto"/>
          </w:tcPr>
          <w:p w14:paraId="1279F2F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B6A635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35</w:t>
            </w:r>
          </w:p>
        </w:tc>
      </w:tr>
      <w:tr w:rsidR="00532BC9" w:rsidRPr="00075AB1" w14:paraId="7382F3CA" w14:textId="77777777" w:rsidTr="00297EAE">
        <w:tc>
          <w:tcPr>
            <w:tcW w:w="6487" w:type="dxa"/>
            <w:shd w:val="clear" w:color="auto" w:fill="auto"/>
          </w:tcPr>
          <w:p w14:paraId="65EA96CC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серы в топливе% не более</w:t>
            </w:r>
          </w:p>
          <w:p w14:paraId="73A80239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-вида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 xml:space="preserve"> I</w:t>
            </w:r>
          </w:p>
          <w:p w14:paraId="0F6A370D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вида 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shd w:val="clear" w:color="auto" w:fill="auto"/>
          </w:tcPr>
          <w:p w14:paraId="78CEA86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</w:p>
          <w:p w14:paraId="2B1EE6C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0.20</w:t>
            </w:r>
          </w:p>
          <w:p w14:paraId="5B887A9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0.50</w:t>
            </w:r>
          </w:p>
        </w:tc>
        <w:tc>
          <w:tcPr>
            <w:tcW w:w="1525" w:type="dxa"/>
            <w:shd w:val="clear" w:color="auto" w:fill="auto"/>
          </w:tcPr>
          <w:p w14:paraId="1DD30CC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</w:p>
          <w:p w14:paraId="449F058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0.20</w:t>
            </w:r>
          </w:p>
          <w:p w14:paraId="23A45CA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0.50</w:t>
            </w:r>
          </w:p>
        </w:tc>
      </w:tr>
      <w:tr w:rsidR="00532BC9" w:rsidRPr="00075AB1" w14:paraId="7836E8B9" w14:textId="77777777" w:rsidTr="00297EAE">
        <w:tc>
          <w:tcPr>
            <w:tcW w:w="6487" w:type="dxa"/>
            <w:shd w:val="clear" w:color="auto" w:fill="auto"/>
          </w:tcPr>
          <w:p w14:paraId="01CF8206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меркаптановой серы, % е более</w:t>
            </w:r>
          </w:p>
        </w:tc>
        <w:tc>
          <w:tcPr>
            <w:tcW w:w="1559" w:type="dxa"/>
            <w:shd w:val="clear" w:color="auto" w:fill="auto"/>
          </w:tcPr>
          <w:p w14:paraId="10BBDA8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0,01</w:t>
            </w:r>
          </w:p>
        </w:tc>
        <w:tc>
          <w:tcPr>
            <w:tcW w:w="1525" w:type="dxa"/>
            <w:shd w:val="clear" w:color="auto" w:fill="auto"/>
          </w:tcPr>
          <w:p w14:paraId="11BC19D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0,01</w:t>
            </w:r>
          </w:p>
        </w:tc>
      </w:tr>
      <w:tr w:rsidR="00532BC9" w:rsidRPr="00075AB1" w14:paraId="5D0BD1E7" w14:textId="77777777" w:rsidTr="00297EAE">
        <w:tc>
          <w:tcPr>
            <w:tcW w:w="6487" w:type="dxa"/>
            <w:shd w:val="clear" w:color="auto" w:fill="auto"/>
          </w:tcPr>
          <w:p w14:paraId="6D8AE8D5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сероводорода</w:t>
            </w:r>
          </w:p>
        </w:tc>
        <w:tc>
          <w:tcPr>
            <w:tcW w:w="1559" w:type="dxa"/>
            <w:shd w:val="clear" w:color="auto" w:fill="auto"/>
          </w:tcPr>
          <w:p w14:paraId="0513155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1525" w:type="dxa"/>
            <w:shd w:val="clear" w:color="auto" w:fill="auto"/>
          </w:tcPr>
          <w:p w14:paraId="4825612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</w:tr>
      <w:tr w:rsidR="00532BC9" w:rsidRPr="00075AB1" w14:paraId="58AC264D" w14:textId="77777777" w:rsidTr="00297EAE">
        <w:tc>
          <w:tcPr>
            <w:tcW w:w="6487" w:type="dxa"/>
            <w:shd w:val="clear" w:color="auto" w:fill="auto"/>
          </w:tcPr>
          <w:p w14:paraId="29807D7C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Испытание на медной пластине</w:t>
            </w:r>
          </w:p>
        </w:tc>
        <w:tc>
          <w:tcPr>
            <w:tcW w:w="1559" w:type="dxa"/>
            <w:shd w:val="clear" w:color="auto" w:fill="auto"/>
          </w:tcPr>
          <w:p w14:paraId="415ACD7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выдерживает</w:t>
            </w:r>
          </w:p>
        </w:tc>
        <w:tc>
          <w:tcPr>
            <w:tcW w:w="1525" w:type="dxa"/>
            <w:shd w:val="clear" w:color="auto" w:fill="auto"/>
          </w:tcPr>
          <w:p w14:paraId="5389631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выдерживает</w:t>
            </w:r>
          </w:p>
        </w:tc>
      </w:tr>
      <w:tr w:rsidR="00532BC9" w:rsidRPr="00075AB1" w14:paraId="15C537F2" w14:textId="77777777" w:rsidTr="00297EAE">
        <w:tc>
          <w:tcPr>
            <w:tcW w:w="6487" w:type="dxa"/>
            <w:shd w:val="clear" w:color="auto" w:fill="auto"/>
          </w:tcPr>
          <w:p w14:paraId="5F463ED9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559" w:type="dxa"/>
            <w:shd w:val="clear" w:color="auto" w:fill="auto"/>
          </w:tcPr>
          <w:p w14:paraId="24E5F3B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1525" w:type="dxa"/>
            <w:shd w:val="clear" w:color="auto" w:fill="auto"/>
          </w:tcPr>
          <w:p w14:paraId="24C4322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</w:tr>
      <w:tr w:rsidR="00532BC9" w:rsidRPr="00075AB1" w14:paraId="7E938BD9" w14:textId="77777777" w:rsidTr="00297EAE">
        <w:tc>
          <w:tcPr>
            <w:tcW w:w="6487" w:type="dxa"/>
            <w:shd w:val="clear" w:color="auto" w:fill="auto"/>
          </w:tcPr>
          <w:p w14:paraId="4A000BB7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фактических смол, мг на 100см³ не более</w:t>
            </w:r>
          </w:p>
        </w:tc>
        <w:tc>
          <w:tcPr>
            <w:tcW w:w="1559" w:type="dxa"/>
            <w:shd w:val="clear" w:color="auto" w:fill="auto"/>
          </w:tcPr>
          <w:p w14:paraId="7ECE4C4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B51806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525" w:type="dxa"/>
            <w:shd w:val="clear" w:color="auto" w:fill="auto"/>
          </w:tcPr>
          <w:p w14:paraId="10B8FC2B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3AEA8E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30</w:t>
            </w:r>
          </w:p>
        </w:tc>
      </w:tr>
      <w:tr w:rsidR="00532BC9" w:rsidRPr="00075AB1" w14:paraId="149AA839" w14:textId="77777777" w:rsidTr="00297EAE">
        <w:tc>
          <w:tcPr>
            <w:tcW w:w="6487" w:type="dxa"/>
            <w:shd w:val="clear" w:color="auto" w:fill="auto"/>
          </w:tcPr>
          <w:p w14:paraId="7D68F86B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Кислотность, 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Mr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КОН на 100мл, не более </w:t>
            </w:r>
          </w:p>
        </w:tc>
        <w:tc>
          <w:tcPr>
            <w:tcW w:w="1559" w:type="dxa"/>
            <w:shd w:val="clear" w:color="auto" w:fill="auto"/>
          </w:tcPr>
          <w:p w14:paraId="3F0F12F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25" w:type="dxa"/>
            <w:shd w:val="clear" w:color="auto" w:fill="auto"/>
          </w:tcPr>
          <w:p w14:paraId="40583FF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</w:tr>
      <w:tr w:rsidR="00532BC9" w:rsidRPr="00075AB1" w14:paraId="5734D8F8" w14:textId="77777777" w:rsidTr="00297EAE">
        <w:tc>
          <w:tcPr>
            <w:tcW w:w="6487" w:type="dxa"/>
            <w:shd w:val="clear" w:color="auto" w:fill="auto"/>
          </w:tcPr>
          <w:p w14:paraId="0C343CBF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Йодное число, грамм йода на 100г топлива</w:t>
            </w:r>
          </w:p>
        </w:tc>
        <w:tc>
          <w:tcPr>
            <w:tcW w:w="1559" w:type="dxa"/>
            <w:shd w:val="clear" w:color="auto" w:fill="auto"/>
          </w:tcPr>
          <w:p w14:paraId="4B0B1B0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14:paraId="04193C8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</w:tr>
      <w:tr w:rsidR="00532BC9" w:rsidRPr="00075AB1" w14:paraId="28AB53F4" w14:textId="77777777" w:rsidTr="00297EAE">
        <w:tc>
          <w:tcPr>
            <w:tcW w:w="6487" w:type="dxa"/>
            <w:shd w:val="clear" w:color="auto" w:fill="auto"/>
          </w:tcPr>
          <w:p w14:paraId="21748394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Зольность, в % не более</w:t>
            </w:r>
          </w:p>
        </w:tc>
        <w:tc>
          <w:tcPr>
            <w:tcW w:w="1559" w:type="dxa"/>
            <w:shd w:val="clear" w:color="auto" w:fill="auto"/>
          </w:tcPr>
          <w:p w14:paraId="0DE8844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0,01</w:t>
            </w:r>
          </w:p>
        </w:tc>
        <w:tc>
          <w:tcPr>
            <w:tcW w:w="1525" w:type="dxa"/>
            <w:shd w:val="clear" w:color="auto" w:fill="auto"/>
          </w:tcPr>
          <w:p w14:paraId="2C287F6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0,01</w:t>
            </w:r>
          </w:p>
        </w:tc>
      </w:tr>
      <w:tr w:rsidR="00532BC9" w:rsidRPr="00075AB1" w14:paraId="317BFF2B" w14:textId="77777777" w:rsidTr="00297EAE">
        <w:tc>
          <w:tcPr>
            <w:tcW w:w="6487" w:type="dxa"/>
            <w:shd w:val="clear" w:color="auto" w:fill="auto"/>
          </w:tcPr>
          <w:p w14:paraId="4FC07575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Коксуемость 10% остатка, % не более </w:t>
            </w:r>
          </w:p>
        </w:tc>
        <w:tc>
          <w:tcPr>
            <w:tcW w:w="1559" w:type="dxa"/>
            <w:shd w:val="clear" w:color="auto" w:fill="auto"/>
          </w:tcPr>
          <w:p w14:paraId="2566DDB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0,3</w:t>
            </w:r>
          </w:p>
        </w:tc>
        <w:tc>
          <w:tcPr>
            <w:tcW w:w="1525" w:type="dxa"/>
            <w:shd w:val="clear" w:color="auto" w:fill="auto"/>
          </w:tcPr>
          <w:p w14:paraId="7654E25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0,3</w:t>
            </w:r>
          </w:p>
        </w:tc>
      </w:tr>
      <w:tr w:rsidR="00532BC9" w:rsidRPr="00075AB1" w14:paraId="1FD8D07B" w14:textId="77777777" w:rsidTr="00297EAE">
        <w:tc>
          <w:tcPr>
            <w:tcW w:w="6487" w:type="dxa"/>
            <w:shd w:val="clear" w:color="auto" w:fill="auto"/>
          </w:tcPr>
          <w:p w14:paraId="7CF8ED42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Коэффициент фильтрумости,  не более</w:t>
            </w:r>
          </w:p>
        </w:tc>
        <w:tc>
          <w:tcPr>
            <w:tcW w:w="1559" w:type="dxa"/>
            <w:shd w:val="clear" w:color="auto" w:fill="auto"/>
          </w:tcPr>
          <w:p w14:paraId="74B2F89B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25" w:type="dxa"/>
            <w:shd w:val="clear" w:color="auto" w:fill="auto"/>
          </w:tcPr>
          <w:p w14:paraId="10F8476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  <w:tr w:rsidR="00532BC9" w:rsidRPr="00075AB1" w14:paraId="7364B57F" w14:textId="77777777" w:rsidTr="00297EAE">
        <w:tc>
          <w:tcPr>
            <w:tcW w:w="6487" w:type="dxa"/>
            <w:shd w:val="clear" w:color="auto" w:fill="auto"/>
          </w:tcPr>
          <w:p w14:paraId="5BC2B4C8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мех.примесей</w:t>
            </w:r>
          </w:p>
        </w:tc>
        <w:tc>
          <w:tcPr>
            <w:tcW w:w="1559" w:type="dxa"/>
            <w:shd w:val="clear" w:color="auto" w:fill="auto"/>
          </w:tcPr>
          <w:p w14:paraId="579E3C0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1525" w:type="dxa"/>
            <w:shd w:val="clear" w:color="auto" w:fill="auto"/>
          </w:tcPr>
          <w:p w14:paraId="6C722E3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</w:tr>
      <w:tr w:rsidR="00532BC9" w:rsidRPr="00075AB1" w14:paraId="501DB00B" w14:textId="77777777" w:rsidTr="00297EAE">
        <w:tc>
          <w:tcPr>
            <w:tcW w:w="6487" w:type="dxa"/>
            <w:shd w:val="clear" w:color="auto" w:fill="auto"/>
          </w:tcPr>
          <w:p w14:paraId="7993B328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воды</w:t>
            </w:r>
          </w:p>
        </w:tc>
        <w:tc>
          <w:tcPr>
            <w:tcW w:w="1559" w:type="dxa"/>
            <w:shd w:val="clear" w:color="auto" w:fill="auto"/>
          </w:tcPr>
          <w:p w14:paraId="324D06A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1525" w:type="dxa"/>
            <w:shd w:val="clear" w:color="auto" w:fill="auto"/>
          </w:tcPr>
          <w:p w14:paraId="50044D7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</w:tr>
      <w:tr w:rsidR="00532BC9" w:rsidRPr="00075AB1" w14:paraId="020C9C5E" w14:textId="77777777" w:rsidTr="00297EAE">
        <w:tc>
          <w:tcPr>
            <w:tcW w:w="6487" w:type="dxa"/>
            <w:shd w:val="clear" w:color="auto" w:fill="auto"/>
          </w:tcPr>
          <w:p w14:paraId="1DF76499" w14:textId="77777777" w:rsidR="00532BC9" w:rsidRPr="00075AB1" w:rsidRDefault="00532BC9" w:rsidP="00075AB1">
            <w:pPr>
              <w:pStyle w:val="31"/>
              <w:snapToGrid w:val="0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Плотность при 20°С, не более</w:t>
            </w:r>
          </w:p>
        </w:tc>
        <w:tc>
          <w:tcPr>
            <w:tcW w:w="1559" w:type="dxa"/>
            <w:shd w:val="clear" w:color="auto" w:fill="auto"/>
          </w:tcPr>
          <w:p w14:paraId="36DB09D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0,86</w:t>
            </w:r>
          </w:p>
        </w:tc>
        <w:tc>
          <w:tcPr>
            <w:tcW w:w="1525" w:type="dxa"/>
            <w:shd w:val="clear" w:color="auto" w:fill="auto"/>
          </w:tcPr>
          <w:p w14:paraId="0C144E4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0,84</w:t>
            </w:r>
          </w:p>
        </w:tc>
      </w:tr>
    </w:tbl>
    <w:p w14:paraId="38D7850F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p w14:paraId="3F187229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075AB1">
        <w:rPr>
          <w:rFonts w:asciiTheme="majorBidi" w:hAnsiTheme="majorBidi" w:cstheme="majorBidi"/>
          <w:i/>
          <w:sz w:val="24"/>
          <w:szCs w:val="24"/>
          <w:u w:val="single"/>
        </w:rPr>
        <w:t>Мазут</w:t>
      </w:r>
    </w:p>
    <w:p w14:paraId="27E053FB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Мазут представляет собой продукт переработки нефти, предназначен для транспортных и стационарных котельных и технологических установок.</w:t>
      </w:r>
    </w:p>
    <w:p w14:paraId="640289CA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lastRenderedPageBreak/>
        <w:t>Мазут выпускается двух марок: топочный 40 (средние топливо) и топочный 100(тяжелое топливо). Мазут по своим качественным показателям должен соответствовать требованиям ГОСТ 10585-75.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9"/>
        <w:gridCol w:w="1555"/>
        <w:gridCol w:w="1793"/>
      </w:tblGrid>
      <w:tr w:rsidR="00532BC9" w:rsidRPr="00075AB1" w14:paraId="720E2348" w14:textId="77777777" w:rsidTr="00297EAE">
        <w:tc>
          <w:tcPr>
            <w:tcW w:w="6096" w:type="dxa"/>
            <w:vMerge w:val="restart"/>
            <w:shd w:val="clear" w:color="auto" w:fill="auto"/>
          </w:tcPr>
          <w:p w14:paraId="506D00C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0C35F1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2246AF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367" w:type="dxa"/>
            <w:gridSpan w:val="2"/>
            <w:shd w:val="clear" w:color="auto" w:fill="auto"/>
          </w:tcPr>
          <w:p w14:paraId="2A2895F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Нормы ГОСТ 10585-75</w:t>
            </w:r>
          </w:p>
        </w:tc>
      </w:tr>
      <w:tr w:rsidR="00532BC9" w:rsidRPr="00075AB1" w14:paraId="5A4A1CB3" w14:textId="77777777" w:rsidTr="00297EAE">
        <w:tc>
          <w:tcPr>
            <w:tcW w:w="6096" w:type="dxa"/>
            <w:vMerge/>
            <w:shd w:val="clear" w:color="auto" w:fill="auto"/>
          </w:tcPr>
          <w:p w14:paraId="236C795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377E5E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Мазут топочный 40</w:t>
            </w:r>
          </w:p>
        </w:tc>
        <w:tc>
          <w:tcPr>
            <w:tcW w:w="1808" w:type="dxa"/>
            <w:shd w:val="clear" w:color="auto" w:fill="auto"/>
          </w:tcPr>
          <w:p w14:paraId="79BCC7C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Мазут топочный 100</w:t>
            </w:r>
          </w:p>
        </w:tc>
      </w:tr>
      <w:tr w:rsidR="00532BC9" w:rsidRPr="00075AB1" w14:paraId="50F6BBEC" w14:textId="77777777" w:rsidTr="00297EAE">
        <w:tc>
          <w:tcPr>
            <w:tcW w:w="6096" w:type="dxa"/>
            <w:shd w:val="clear" w:color="auto" w:fill="auto"/>
          </w:tcPr>
          <w:p w14:paraId="683BEA66" w14:textId="77777777" w:rsidR="00532BC9" w:rsidRPr="00075AB1" w:rsidRDefault="00532BC9" w:rsidP="00075AB1">
            <w:pPr>
              <w:pStyle w:val="31"/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Вязкость при  80°С не более</w:t>
            </w:r>
          </w:p>
          <w:p w14:paraId="5D9C300E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условная, градусы</w:t>
            </w:r>
          </w:p>
          <w:p w14:paraId="4BEC8398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ВУ</w:t>
            </w:r>
          </w:p>
          <w:p w14:paraId="4B813762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соответствующая ей кинематическая, м³/с, (сСт)</w:t>
            </w:r>
          </w:p>
        </w:tc>
        <w:tc>
          <w:tcPr>
            <w:tcW w:w="1559" w:type="dxa"/>
            <w:shd w:val="clear" w:color="auto" w:fill="auto"/>
          </w:tcPr>
          <w:p w14:paraId="37368A4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норм.</w:t>
            </w:r>
          </w:p>
          <w:p w14:paraId="4263EAA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  <w:p w14:paraId="0E2D3A1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59,0х10¯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  <w:t>6</w:t>
            </w:r>
          </w:p>
          <w:p w14:paraId="7819899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59,0</w:t>
            </w:r>
          </w:p>
        </w:tc>
        <w:tc>
          <w:tcPr>
            <w:tcW w:w="1808" w:type="dxa"/>
            <w:shd w:val="clear" w:color="auto" w:fill="auto"/>
          </w:tcPr>
          <w:p w14:paraId="06C184B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норм</w:t>
            </w:r>
          </w:p>
          <w:p w14:paraId="490DF065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16</w:t>
            </w:r>
          </w:p>
          <w:p w14:paraId="36CC333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118,0х10¯</w:t>
            </w:r>
            <w:r w:rsidRPr="00075AB1">
              <w:rPr>
                <w:rFonts w:asciiTheme="majorBidi" w:eastAsia="Calibri" w:hAnsiTheme="majorBidi" w:cstheme="majorBidi"/>
                <w:sz w:val="24"/>
                <w:szCs w:val="24"/>
                <w:vertAlign w:val="superscript"/>
              </w:rPr>
              <w:t>6</w:t>
            </w:r>
          </w:p>
          <w:p w14:paraId="52D5039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118,0</w:t>
            </w:r>
          </w:p>
        </w:tc>
      </w:tr>
      <w:tr w:rsidR="00532BC9" w:rsidRPr="00075AB1" w14:paraId="6B581BFB" w14:textId="77777777" w:rsidTr="00297EAE">
        <w:tc>
          <w:tcPr>
            <w:tcW w:w="6096" w:type="dxa"/>
            <w:shd w:val="clear" w:color="auto" w:fill="auto"/>
          </w:tcPr>
          <w:p w14:paraId="24943C4E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Зольность, 5 не более для мазута:</w:t>
            </w:r>
          </w:p>
          <w:p w14:paraId="65DA4191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малозольного</w:t>
            </w:r>
          </w:p>
          <w:p w14:paraId="01125197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-зольного</w:t>
            </w:r>
          </w:p>
        </w:tc>
        <w:tc>
          <w:tcPr>
            <w:tcW w:w="1559" w:type="dxa"/>
            <w:shd w:val="clear" w:color="auto" w:fill="auto"/>
          </w:tcPr>
          <w:p w14:paraId="36D0AF4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7EE0EAB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0,04</w:t>
            </w:r>
          </w:p>
          <w:p w14:paraId="1599756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0,12</w:t>
            </w:r>
          </w:p>
        </w:tc>
        <w:tc>
          <w:tcPr>
            <w:tcW w:w="1808" w:type="dxa"/>
            <w:shd w:val="clear" w:color="auto" w:fill="auto"/>
          </w:tcPr>
          <w:p w14:paraId="3B3AB5A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658C14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0,05</w:t>
            </w:r>
          </w:p>
          <w:p w14:paraId="25FCB92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0,14</w:t>
            </w:r>
          </w:p>
        </w:tc>
      </w:tr>
      <w:tr w:rsidR="00532BC9" w:rsidRPr="00075AB1" w14:paraId="6EC2E919" w14:textId="77777777" w:rsidTr="00297EAE">
        <w:tc>
          <w:tcPr>
            <w:tcW w:w="6096" w:type="dxa"/>
            <w:shd w:val="clear" w:color="auto" w:fill="auto"/>
          </w:tcPr>
          <w:p w14:paraId="2E364DF7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механических примесей, 5 не более</w:t>
            </w:r>
          </w:p>
        </w:tc>
        <w:tc>
          <w:tcPr>
            <w:tcW w:w="1559" w:type="dxa"/>
            <w:shd w:val="clear" w:color="auto" w:fill="auto"/>
          </w:tcPr>
          <w:p w14:paraId="7459D83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1808" w:type="dxa"/>
            <w:shd w:val="clear" w:color="auto" w:fill="auto"/>
          </w:tcPr>
          <w:p w14:paraId="35C8ADD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1,0</w:t>
            </w:r>
          </w:p>
        </w:tc>
      </w:tr>
      <w:tr w:rsidR="00532BC9" w:rsidRPr="00075AB1" w14:paraId="491EF3AF" w14:textId="77777777" w:rsidTr="00297EAE">
        <w:tc>
          <w:tcPr>
            <w:tcW w:w="6096" w:type="dxa"/>
            <w:shd w:val="clear" w:color="auto" w:fill="auto"/>
          </w:tcPr>
          <w:p w14:paraId="467560EA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воды %, не более</w:t>
            </w:r>
          </w:p>
        </w:tc>
        <w:tc>
          <w:tcPr>
            <w:tcW w:w="1559" w:type="dxa"/>
            <w:shd w:val="clear" w:color="auto" w:fill="auto"/>
          </w:tcPr>
          <w:p w14:paraId="2013BC2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1,0</w:t>
            </w:r>
          </w:p>
        </w:tc>
        <w:tc>
          <w:tcPr>
            <w:tcW w:w="1808" w:type="dxa"/>
            <w:shd w:val="clear" w:color="auto" w:fill="auto"/>
          </w:tcPr>
          <w:p w14:paraId="302651D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1,0</w:t>
            </w:r>
          </w:p>
        </w:tc>
      </w:tr>
      <w:tr w:rsidR="00532BC9" w:rsidRPr="00075AB1" w14:paraId="756C0929" w14:textId="77777777" w:rsidTr="00297EAE">
        <w:tc>
          <w:tcPr>
            <w:tcW w:w="6096" w:type="dxa"/>
            <w:shd w:val="clear" w:color="auto" w:fill="auto"/>
          </w:tcPr>
          <w:p w14:paraId="43775219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559" w:type="dxa"/>
            <w:shd w:val="clear" w:color="auto" w:fill="auto"/>
          </w:tcPr>
          <w:p w14:paraId="5395548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  <w:tc>
          <w:tcPr>
            <w:tcW w:w="1808" w:type="dxa"/>
            <w:shd w:val="clear" w:color="auto" w:fill="auto"/>
          </w:tcPr>
          <w:p w14:paraId="22D8E23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отс</w:t>
            </w:r>
          </w:p>
        </w:tc>
      </w:tr>
      <w:tr w:rsidR="00532BC9" w:rsidRPr="00075AB1" w14:paraId="06BC71B9" w14:textId="77777777" w:rsidTr="00297EAE">
        <w:tc>
          <w:tcPr>
            <w:tcW w:w="6096" w:type="dxa"/>
            <w:shd w:val="clear" w:color="auto" w:fill="auto"/>
          </w:tcPr>
          <w:p w14:paraId="4CA86347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серы, в % не более, для мазута:</w:t>
            </w:r>
          </w:p>
          <w:p w14:paraId="72F57E85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-низкосернистого</w:t>
            </w:r>
          </w:p>
          <w:p w14:paraId="4F03AB74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-малосернистого</w:t>
            </w:r>
          </w:p>
          <w:p w14:paraId="5AD553C9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-сернистого</w:t>
            </w:r>
          </w:p>
          <w:p w14:paraId="44FC2D45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-высокосернистого</w:t>
            </w:r>
          </w:p>
        </w:tc>
        <w:tc>
          <w:tcPr>
            <w:tcW w:w="1559" w:type="dxa"/>
            <w:shd w:val="clear" w:color="auto" w:fill="auto"/>
          </w:tcPr>
          <w:p w14:paraId="1961957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FAF070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0,5</w:t>
            </w:r>
          </w:p>
          <w:p w14:paraId="08ADCF3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1,0</w:t>
            </w:r>
          </w:p>
          <w:p w14:paraId="0EF26C5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2,0</w:t>
            </w:r>
          </w:p>
          <w:p w14:paraId="0533CBE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3,5</w:t>
            </w:r>
          </w:p>
        </w:tc>
        <w:tc>
          <w:tcPr>
            <w:tcW w:w="1808" w:type="dxa"/>
            <w:shd w:val="clear" w:color="auto" w:fill="auto"/>
          </w:tcPr>
          <w:p w14:paraId="2F23406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766997AF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0,5</w:t>
            </w:r>
          </w:p>
          <w:p w14:paraId="4BED1B9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1,0</w:t>
            </w:r>
          </w:p>
          <w:p w14:paraId="62487C5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2,0</w:t>
            </w:r>
          </w:p>
          <w:p w14:paraId="11D72BE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3,5</w:t>
            </w:r>
          </w:p>
        </w:tc>
      </w:tr>
      <w:tr w:rsidR="00532BC9" w:rsidRPr="00075AB1" w14:paraId="2508430B" w14:textId="77777777" w:rsidTr="00297EAE">
        <w:tc>
          <w:tcPr>
            <w:tcW w:w="6096" w:type="dxa"/>
            <w:shd w:val="clear" w:color="auto" w:fill="auto"/>
          </w:tcPr>
          <w:p w14:paraId="06638527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Температура вспышки в открытом тигле °С. не ниже</w:t>
            </w:r>
          </w:p>
        </w:tc>
        <w:tc>
          <w:tcPr>
            <w:tcW w:w="1559" w:type="dxa"/>
            <w:shd w:val="clear" w:color="auto" w:fill="auto"/>
          </w:tcPr>
          <w:p w14:paraId="32F7CC76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808" w:type="dxa"/>
            <w:shd w:val="clear" w:color="auto" w:fill="auto"/>
          </w:tcPr>
          <w:p w14:paraId="676B938C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110</w:t>
            </w:r>
          </w:p>
        </w:tc>
      </w:tr>
      <w:tr w:rsidR="00532BC9" w:rsidRPr="00075AB1" w14:paraId="4D8482FF" w14:textId="77777777" w:rsidTr="00297EAE">
        <w:tc>
          <w:tcPr>
            <w:tcW w:w="6096" w:type="dxa"/>
            <w:shd w:val="clear" w:color="auto" w:fill="auto"/>
          </w:tcPr>
          <w:p w14:paraId="4900C706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Температура застывания,°С, не выше для мазута из высокопарафинистыхнефтей</w:t>
            </w:r>
          </w:p>
        </w:tc>
        <w:tc>
          <w:tcPr>
            <w:tcW w:w="1559" w:type="dxa"/>
            <w:shd w:val="clear" w:color="auto" w:fill="auto"/>
          </w:tcPr>
          <w:p w14:paraId="3DE01CB4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8" w:type="dxa"/>
            <w:shd w:val="clear" w:color="auto" w:fill="auto"/>
          </w:tcPr>
          <w:p w14:paraId="59B9F1F7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42</w:t>
            </w:r>
          </w:p>
        </w:tc>
      </w:tr>
      <w:tr w:rsidR="00532BC9" w:rsidRPr="00075AB1" w14:paraId="6E06695E" w14:textId="77777777" w:rsidTr="00297EAE">
        <w:tc>
          <w:tcPr>
            <w:tcW w:w="6096" w:type="dxa"/>
            <w:shd w:val="clear" w:color="auto" w:fill="auto"/>
          </w:tcPr>
          <w:p w14:paraId="6FA24A8C" w14:textId="77777777" w:rsidR="00532BC9" w:rsidRPr="00075AB1" w:rsidRDefault="00532BC9" w:rsidP="00075AB1">
            <w:pPr>
              <w:pStyle w:val="31"/>
              <w:spacing w:after="0" w:line="240" w:lineRule="auto"/>
              <w:ind w:left="34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Теплота сгорания (низшая)в пересчете на сухое топливо( н браковочная), кДж/кг (ккал/кг, не менее для мазута:</w:t>
            </w:r>
          </w:p>
          <w:p w14:paraId="4012DBDD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-низкосернистого, малосернистого, сернистого</w:t>
            </w:r>
          </w:p>
          <w:p w14:paraId="2E8982A1" w14:textId="77777777" w:rsidR="00532BC9" w:rsidRPr="00075AB1" w:rsidRDefault="00532BC9" w:rsidP="00075AB1">
            <w:pPr>
              <w:pStyle w:val="31"/>
              <w:spacing w:after="0" w:line="240" w:lineRule="auto"/>
              <w:ind w:left="34" w:hanging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-высокосернистого</w:t>
            </w:r>
          </w:p>
        </w:tc>
        <w:tc>
          <w:tcPr>
            <w:tcW w:w="1559" w:type="dxa"/>
            <w:shd w:val="clear" w:color="auto" w:fill="auto"/>
          </w:tcPr>
          <w:p w14:paraId="6C65300E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0F17390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40740</w:t>
            </w:r>
          </w:p>
          <w:p w14:paraId="49EB1322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(9730)</w:t>
            </w:r>
          </w:p>
          <w:p w14:paraId="5A49E58E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39900</w:t>
            </w:r>
          </w:p>
          <w:p w14:paraId="5FF85499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(9530)</w:t>
            </w:r>
          </w:p>
        </w:tc>
        <w:tc>
          <w:tcPr>
            <w:tcW w:w="1808" w:type="dxa"/>
            <w:shd w:val="clear" w:color="auto" w:fill="auto"/>
          </w:tcPr>
          <w:p w14:paraId="54D24D8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2F4BC4A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40530</w:t>
            </w:r>
          </w:p>
          <w:p w14:paraId="21E8159D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(9680)</w:t>
            </w:r>
          </w:p>
          <w:p w14:paraId="5F91DA6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39000</w:t>
            </w:r>
          </w:p>
          <w:p w14:paraId="7973E433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(9530)</w:t>
            </w:r>
          </w:p>
        </w:tc>
      </w:tr>
    </w:tbl>
    <w:p w14:paraId="07052A45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075AB1">
        <w:rPr>
          <w:rFonts w:asciiTheme="majorBidi" w:hAnsiTheme="majorBidi" w:cstheme="majorBidi"/>
          <w:i/>
          <w:sz w:val="24"/>
          <w:szCs w:val="24"/>
          <w:u w:val="single"/>
        </w:rPr>
        <w:t>Композит нефтепродуктов</w:t>
      </w:r>
    </w:p>
    <w:p w14:paraId="6C335AED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 xml:space="preserve">Композит нефтепродуктов, представляющий собой продукт, состоящий из смеси нефтяных фракций атмосферной и вакуумной перегонки нефти, предназначен для последующей переработки с получением моторных и котельных топлив. </w:t>
      </w:r>
    </w:p>
    <w:p w14:paraId="09342957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Физико-химические показатели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2835"/>
        <w:gridCol w:w="3030"/>
      </w:tblGrid>
      <w:tr w:rsidR="00532BC9" w:rsidRPr="00075AB1" w14:paraId="59D4B421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3122B02B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ACD38F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Марка А;</w:t>
            </w:r>
          </w:p>
        </w:tc>
        <w:tc>
          <w:tcPr>
            <w:tcW w:w="3030" w:type="dxa"/>
            <w:shd w:val="clear" w:color="auto" w:fill="auto"/>
          </w:tcPr>
          <w:p w14:paraId="4E1013CE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Марка Б</w:t>
            </w:r>
          </w:p>
        </w:tc>
      </w:tr>
      <w:tr w:rsidR="00532BC9" w:rsidRPr="00075AB1" w14:paraId="18CEF1C0" w14:textId="77777777" w:rsidTr="00297EAE">
        <w:trPr>
          <w:trHeight w:val="313"/>
          <w:jc w:val="center"/>
        </w:trPr>
        <w:tc>
          <w:tcPr>
            <w:tcW w:w="3882" w:type="dxa"/>
            <w:shd w:val="clear" w:color="auto" w:fill="auto"/>
          </w:tcPr>
          <w:p w14:paraId="500F3E36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Плотность при температуре 20 ° с</w:t>
            </w:r>
          </w:p>
        </w:tc>
        <w:tc>
          <w:tcPr>
            <w:tcW w:w="2835" w:type="dxa"/>
            <w:shd w:val="clear" w:color="auto" w:fill="auto"/>
          </w:tcPr>
          <w:p w14:paraId="73D290DB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до 700 до 900 кг/м3</w:t>
            </w:r>
          </w:p>
        </w:tc>
        <w:tc>
          <w:tcPr>
            <w:tcW w:w="3030" w:type="dxa"/>
            <w:shd w:val="clear" w:color="auto" w:fill="auto"/>
          </w:tcPr>
          <w:p w14:paraId="700C095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до 700 до 900 кг/м3</w:t>
            </w:r>
          </w:p>
        </w:tc>
      </w:tr>
      <w:tr w:rsidR="00532BC9" w:rsidRPr="00075AB1" w14:paraId="4EA05E9A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561D0D91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начало кипения не ниже </w:t>
            </w:r>
          </w:p>
        </w:tc>
        <w:tc>
          <w:tcPr>
            <w:tcW w:w="2835" w:type="dxa"/>
            <w:shd w:val="clear" w:color="auto" w:fill="auto"/>
          </w:tcPr>
          <w:p w14:paraId="339E641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120 ºС</w:t>
            </w:r>
          </w:p>
        </w:tc>
        <w:tc>
          <w:tcPr>
            <w:tcW w:w="3030" w:type="dxa"/>
            <w:shd w:val="clear" w:color="auto" w:fill="auto"/>
          </w:tcPr>
          <w:p w14:paraId="5E71CBB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120 ºС</w:t>
            </w:r>
          </w:p>
        </w:tc>
      </w:tr>
      <w:tr w:rsidR="00532BC9" w:rsidRPr="00075AB1" w14:paraId="023DC8A2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795A2C35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От повышенных температур, ºС</w:t>
            </w:r>
          </w:p>
        </w:tc>
        <w:tc>
          <w:tcPr>
            <w:tcW w:w="2835" w:type="dxa"/>
            <w:shd w:val="clear" w:color="auto" w:fill="auto"/>
          </w:tcPr>
          <w:p w14:paraId="135EED89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выше 360 на 50%</w:t>
            </w:r>
          </w:p>
        </w:tc>
        <w:tc>
          <w:tcPr>
            <w:tcW w:w="3030" w:type="dxa"/>
            <w:shd w:val="clear" w:color="auto" w:fill="auto"/>
          </w:tcPr>
          <w:p w14:paraId="3BCB530C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не выше 360 на 50%</w:t>
            </w:r>
          </w:p>
        </w:tc>
      </w:tr>
      <w:tr w:rsidR="00532BC9" w:rsidRPr="00075AB1" w14:paraId="4957811F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17469717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Размер воды </w:t>
            </w:r>
          </w:p>
        </w:tc>
        <w:tc>
          <w:tcPr>
            <w:tcW w:w="2835" w:type="dxa"/>
            <w:shd w:val="clear" w:color="auto" w:fill="auto"/>
          </w:tcPr>
          <w:p w14:paraId="0A1F159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на 0,5 %,не более</w:t>
            </w:r>
          </w:p>
        </w:tc>
        <w:tc>
          <w:tcPr>
            <w:tcW w:w="3030" w:type="dxa"/>
            <w:shd w:val="clear" w:color="auto" w:fill="auto"/>
          </w:tcPr>
          <w:p w14:paraId="658C103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на 0,5 %, не более</w:t>
            </w:r>
          </w:p>
        </w:tc>
      </w:tr>
      <w:tr w:rsidR="00532BC9" w:rsidRPr="00075AB1" w14:paraId="04465443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3D016C5C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Массовая доля серы</w:t>
            </w:r>
          </w:p>
        </w:tc>
        <w:tc>
          <w:tcPr>
            <w:tcW w:w="2835" w:type="dxa"/>
            <w:shd w:val="clear" w:color="auto" w:fill="auto"/>
          </w:tcPr>
          <w:p w14:paraId="7AA6E70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1,5%, не более</w:t>
            </w:r>
          </w:p>
        </w:tc>
        <w:tc>
          <w:tcPr>
            <w:tcW w:w="3030" w:type="dxa"/>
            <w:shd w:val="clear" w:color="auto" w:fill="auto"/>
          </w:tcPr>
          <w:p w14:paraId="6FFAD18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1,5%, не более</w:t>
            </w:r>
          </w:p>
        </w:tc>
      </w:tr>
      <w:tr w:rsidR="00532BC9" w:rsidRPr="00075AB1" w14:paraId="2E5054CB" w14:textId="77777777" w:rsidTr="00297EAE">
        <w:trPr>
          <w:jc w:val="center"/>
        </w:trPr>
        <w:tc>
          <w:tcPr>
            <w:tcW w:w="3882" w:type="dxa"/>
            <w:shd w:val="clear" w:color="auto" w:fill="auto"/>
          </w:tcPr>
          <w:p w14:paraId="191B44D1" w14:textId="77777777" w:rsidR="00532BC9" w:rsidRPr="00075AB1" w:rsidRDefault="00532BC9" w:rsidP="008A6339">
            <w:pPr>
              <w:pStyle w:val="31"/>
              <w:spacing w:after="0" w:line="240" w:lineRule="auto"/>
              <w:ind w:left="3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Температура застывания не выше</w:t>
            </w:r>
          </w:p>
        </w:tc>
        <w:tc>
          <w:tcPr>
            <w:tcW w:w="2835" w:type="dxa"/>
            <w:shd w:val="clear" w:color="auto" w:fill="auto"/>
          </w:tcPr>
          <w:p w14:paraId="462BBB6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- 20 ºС</w:t>
            </w:r>
          </w:p>
        </w:tc>
        <w:tc>
          <w:tcPr>
            <w:tcW w:w="3030" w:type="dxa"/>
            <w:shd w:val="clear" w:color="auto" w:fill="auto"/>
          </w:tcPr>
          <w:p w14:paraId="16C2129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eastAsia="Calibri" w:hAnsiTheme="majorBidi" w:cstheme="majorBidi"/>
                <w:sz w:val="24"/>
                <w:szCs w:val="24"/>
              </w:rPr>
              <w:t>- 20 ºС</w:t>
            </w:r>
          </w:p>
        </w:tc>
      </w:tr>
    </w:tbl>
    <w:p w14:paraId="5AD1C816" w14:textId="77777777" w:rsidR="00532BC9" w:rsidRPr="00075AB1" w:rsidRDefault="00532BC9" w:rsidP="00075AB1">
      <w:pPr>
        <w:pStyle w:val="31"/>
        <w:spacing w:after="0" w:line="240" w:lineRule="auto"/>
        <w:ind w:firstLine="1418"/>
        <w:rPr>
          <w:rFonts w:asciiTheme="majorBidi" w:hAnsiTheme="majorBidi" w:cstheme="majorBidi"/>
          <w:color w:val="FF0000"/>
          <w:sz w:val="24"/>
          <w:szCs w:val="24"/>
        </w:rPr>
      </w:pPr>
    </w:p>
    <w:p w14:paraId="3CF5D3C0" w14:textId="77777777" w:rsidR="00532BC9" w:rsidRPr="00075AB1" w:rsidRDefault="00532BC9" w:rsidP="00075AB1">
      <w:pPr>
        <w:pStyle w:val="textlong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Fonts w:asciiTheme="majorBidi" w:hAnsiTheme="majorBidi" w:cstheme="majorBidi"/>
          <w:color w:val="363636"/>
        </w:rPr>
      </w:pPr>
      <w:r w:rsidRPr="00075AB1">
        <w:rPr>
          <w:rFonts w:asciiTheme="majorBidi" w:hAnsiTheme="majorBidi" w:cstheme="majorBidi"/>
          <w:i/>
          <w:snapToGrid w:val="0"/>
          <w:u w:val="single"/>
        </w:rPr>
        <w:t>Печное топливо</w:t>
      </w:r>
      <w:r w:rsidRPr="00075AB1">
        <w:rPr>
          <w:rFonts w:asciiTheme="majorBidi" w:hAnsiTheme="majorBidi" w:cstheme="majorBidi"/>
          <w:color w:val="363636"/>
        </w:rPr>
        <w:t xml:space="preserve"> </w:t>
      </w:r>
    </w:p>
    <w:p w14:paraId="3DC94BD6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Печное топливо вырабатывается из дизельных фракций прямой перегонки и вторичного происхождения - дистиллятов термического, каталитического крекинга и коксования. Характеристика топлива в соответствии с ТУ 38. 101656-87 приведена в таблице. По фракционному составу печное топливо может быть несколько тяжелее дизельного топлива по ГОСТ 305-82 (до 360 °С перегоняется до 90 % вместо 96 %, вязкость печного топлива до 8,0 мм2/с при 20 °С против 3,0-6,0 мм2/с дизельного).</w:t>
      </w:r>
    </w:p>
    <w:p w14:paraId="6E6F1779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Характеристики печного бытового топлива (ТУ 38.101656–87)(ГОСТ 10585–99)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2"/>
        <w:gridCol w:w="3969"/>
      </w:tblGrid>
      <w:tr w:rsidR="00532BC9" w:rsidRPr="00075AB1" w14:paraId="236B74AD" w14:textId="77777777" w:rsidTr="00297EAE">
        <w:tc>
          <w:tcPr>
            <w:tcW w:w="5492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E468C8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3969" w:type="dxa"/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9482D1" w14:textId="77777777" w:rsidR="00532BC9" w:rsidRPr="00075AB1" w:rsidRDefault="00532BC9" w:rsidP="00075AB1">
            <w:pPr>
              <w:pStyle w:val="31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Значения</w:t>
            </w:r>
          </w:p>
        </w:tc>
      </w:tr>
      <w:tr w:rsidR="00532BC9" w:rsidRPr="00075AB1" w14:paraId="694737BF" w14:textId="77777777" w:rsidTr="00297EAE">
        <w:tc>
          <w:tcPr>
            <w:tcW w:w="9461" w:type="dxa"/>
            <w:gridSpan w:val="2"/>
            <w:shd w:val="clear" w:color="auto" w:fill="auto"/>
            <w:hideMark/>
          </w:tcPr>
          <w:p w14:paraId="6C67E849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Фракционный состав:</w:t>
            </w:r>
          </w:p>
        </w:tc>
      </w:tr>
      <w:tr w:rsidR="00532BC9" w:rsidRPr="00075AB1" w14:paraId="2709A083" w14:textId="77777777" w:rsidTr="00297EAE">
        <w:tc>
          <w:tcPr>
            <w:tcW w:w="5492" w:type="dxa"/>
            <w:shd w:val="clear" w:color="auto" w:fill="auto"/>
            <w:hideMark/>
          </w:tcPr>
          <w:p w14:paraId="6C3284B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10 % перегоняется при температуре, °С, не ниже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1A0A4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532BC9" w:rsidRPr="00075AB1" w14:paraId="0D524687" w14:textId="77777777" w:rsidTr="00297EAE">
        <w:tc>
          <w:tcPr>
            <w:tcW w:w="5492" w:type="dxa"/>
            <w:shd w:val="clear" w:color="auto" w:fill="auto"/>
            <w:hideMark/>
          </w:tcPr>
          <w:p w14:paraId="375F7D1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90 % перегоняется при температуре, °С, не выше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4E710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532BC9" w:rsidRPr="00075AB1" w14:paraId="5FFFC8BB" w14:textId="77777777" w:rsidTr="00297EAE">
        <w:tc>
          <w:tcPr>
            <w:tcW w:w="5492" w:type="dxa"/>
            <w:shd w:val="clear" w:color="auto" w:fill="auto"/>
            <w:hideMark/>
          </w:tcPr>
          <w:p w14:paraId="286852A1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Кинематическая вязкость при 20 °С, мм2/с, не более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36BD0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8,0</w:t>
            </w:r>
          </w:p>
        </w:tc>
      </w:tr>
      <w:tr w:rsidR="00532BC9" w:rsidRPr="00075AB1" w14:paraId="7AF24D92" w14:textId="77777777" w:rsidTr="00297EAE">
        <w:tc>
          <w:tcPr>
            <w:tcW w:w="9461" w:type="dxa"/>
            <w:gridSpan w:val="2"/>
            <w:shd w:val="clear" w:color="auto" w:fill="auto"/>
            <w:hideMark/>
          </w:tcPr>
          <w:p w14:paraId="72C4976E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Температура застывания, °С, не выше</w:t>
            </w:r>
          </w:p>
        </w:tc>
      </w:tr>
      <w:tr w:rsidR="00532BC9" w:rsidRPr="00075AB1" w14:paraId="28C0EF3B" w14:textId="77777777" w:rsidTr="00297EAE">
        <w:tc>
          <w:tcPr>
            <w:tcW w:w="5492" w:type="dxa"/>
            <w:shd w:val="clear" w:color="auto" w:fill="auto"/>
            <w:hideMark/>
          </w:tcPr>
          <w:p w14:paraId="3C96C88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в период с 1 сентября по 1 апреля</w:t>
            </w:r>
          </w:p>
        </w:tc>
        <w:tc>
          <w:tcPr>
            <w:tcW w:w="3969" w:type="dxa"/>
            <w:shd w:val="clear" w:color="auto" w:fill="auto"/>
            <w:hideMark/>
          </w:tcPr>
          <w:p w14:paraId="7F98ECC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-15</w:t>
            </w:r>
          </w:p>
        </w:tc>
      </w:tr>
      <w:tr w:rsidR="00532BC9" w:rsidRPr="00075AB1" w14:paraId="765585A1" w14:textId="77777777" w:rsidTr="00297EAE">
        <w:tc>
          <w:tcPr>
            <w:tcW w:w="5492" w:type="dxa"/>
            <w:shd w:val="clear" w:color="auto" w:fill="auto"/>
            <w:hideMark/>
          </w:tcPr>
          <w:p w14:paraId="0CA66901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в период с 1 апреля по 1 сентября</w:t>
            </w:r>
          </w:p>
        </w:tc>
        <w:tc>
          <w:tcPr>
            <w:tcW w:w="3969" w:type="dxa"/>
            <w:shd w:val="clear" w:color="auto" w:fill="auto"/>
            <w:hideMark/>
          </w:tcPr>
          <w:p w14:paraId="6716F22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-5</w:t>
            </w:r>
          </w:p>
        </w:tc>
      </w:tr>
      <w:tr w:rsidR="00532BC9" w:rsidRPr="00075AB1" w14:paraId="18D4AFDE" w14:textId="77777777" w:rsidTr="00297EAE">
        <w:tc>
          <w:tcPr>
            <w:tcW w:w="5492" w:type="dxa"/>
            <w:shd w:val="clear" w:color="auto" w:fill="auto"/>
            <w:hideMark/>
          </w:tcPr>
          <w:p w14:paraId="49F47729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Температура вспышки в закрытом тигле, °С, не ниже</w:t>
            </w:r>
          </w:p>
        </w:tc>
        <w:tc>
          <w:tcPr>
            <w:tcW w:w="3969" w:type="dxa"/>
            <w:shd w:val="clear" w:color="auto" w:fill="auto"/>
            <w:hideMark/>
          </w:tcPr>
          <w:p w14:paraId="428C3B88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45</w:t>
            </w:r>
          </w:p>
        </w:tc>
      </w:tr>
      <w:tr w:rsidR="00532BC9" w:rsidRPr="00075AB1" w14:paraId="6520C123" w14:textId="77777777" w:rsidTr="00297EAE">
        <w:tc>
          <w:tcPr>
            <w:tcW w:w="9461" w:type="dxa"/>
            <w:gridSpan w:val="2"/>
            <w:shd w:val="clear" w:color="auto" w:fill="auto"/>
            <w:hideMark/>
          </w:tcPr>
          <w:p w14:paraId="326B9ADC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Массовая доля серы, %, не более:</w:t>
            </w:r>
          </w:p>
        </w:tc>
      </w:tr>
      <w:tr w:rsidR="00532BC9" w:rsidRPr="00075AB1" w14:paraId="730B6F4F" w14:textId="77777777" w:rsidTr="00297EAE">
        <w:tc>
          <w:tcPr>
            <w:tcW w:w="5492" w:type="dxa"/>
            <w:shd w:val="clear" w:color="auto" w:fill="auto"/>
            <w:vAlign w:val="center"/>
            <w:hideMark/>
          </w:tcPr>
          <w:p w14:paraId="349E460A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в малосернистом топливе</w:t>
            </w:r>
          </w:p>
        </w:tc>
        <w:tc>
          <w:tcPr>
            <w:tcW w:w="3969" w:type="dxa"/>
            <w:shd w:val="clear" w:color="auto" w:fill="auto"/>
            <w:hideMark/>
          </w:tcPr>
          <w:p w14:paraId="36F1BDC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0,5</w:t>
            </w:r>
          </w:p>
        </w:tc>
      </w:tr>
      <w:tr w:rsidR="00532BC9" w:rsidRPr="00075AB1" w14:paraId="6F8D50E1" w14:textId="77777777" w:rsidTr="00297EAE">
        <w:tc>
          <w:tcPr>
            <w:tcW w:w="5492" w:type="dxa"/>
            <w:shd w:val="clear" w:color="auto" w:fill="auto"/>
            <w:vAlign w:val="center"/>
            <w:hideMark/>
          </w:tcPr>
          <w:p w14:paraId="18BA23FC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в сернистом топливе</w:t>
            </w:r>
          </w:p>
        </w:tc>
        <w:tc>
          <w:tcPr>
            <w:tcW w:w="3969" w:type="dxa"/>
            <w:shd w:val="clear" w:color="auto" w:fill="auto"/>
            <w:hideMark/>
          </w:tcPr>
          <w:p w14:paraId="38033EC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1,1</w:t>
            </w:r>
          </w:p>
        </w:tc>
      </w:tr>
      <w:tr w:rsidR="00532BC9" w:rsidRPr="00075AB1" w14:paraId="42F09E1F" w14:textId="77777777" w:rsidTr="00297EAE">
        <w:tc>
          <w:tcPr>
            <w:tcW w:w="5492" w:type="dxa"/>
            <w:shd w:val="clear" w:color="auto" w:fill="auto"/>
            <w:hideMark/>
          </w:tcPr>
          <w:p w14:paraId="1B64C519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Испытание на медной пластинке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3E9FF37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Выдерживает</w:t>
            </w:r>
          </w:p>
        </w:tc>
      </w:tr>
      <w:tr w:rsidR="00532BC9" w:rsidRPr="00075AB1" w14:paraId="1ABEF40B" w14:textId="77777777" w:rsidTr="00297EAE">
        <w:tc>
          <w:tcPr>
            <w:tcW w:w="5492" w:type="dxa"/>
            <w:shd w:val="clear" w:color="auto" w:fill="auto"/>
            <w:hideMark/>
          </w:tcPr>
          <w:p w14:paraId="23EEED7F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Кислотность, мг КОН/100 см3 топлива, не более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19D9A3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5,0</w:t>
            </w:r>
          </w:p>
        </w:tc>
      </w:tr>
      <w:tr w:rsidR="00532BC9" w:rsidRPr="00075AB1" w14:paraId="102E6B99" w14:textId="77777777" w:rsidTr="00297EAE">
        <w:tc>
          <w:tcPr>
            <w:tcW w:w="5492" w:type="dxa"/>
            <w:shd w:val="clear" w:color="auto" w:fill="auto"/>
            <w:hideMark/>
          </w:tcPr>
          <w:p w14:paraId="2AA51BD2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Зольность, %, не более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290841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0,02</w:t>
            </w:r>
          </w:p>
        </w:tc>
      </w:tr>
      <w:tr w:rsidR="00532BC9" w:rsidRPr="00075AB1" w14:paraId="0D455323" w14:textId="77777777" w:rsidTr="00297EAE">
        <w:tc>
          <w:tcPr>
            <w:tcW w:w="5492" w:type="dxa"/>
            <w:shd w:val="clear" w:color="auto" w:fill="auto"/>
            <w:hideMark/>
          </w:tcPr>
          <w:p w14:paraId="5FE29915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Коксуемость 10 %-ного остатка, %, не более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17A5EE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0,35</w:t>
            </w:r>
          </w:p>
        </w:tc>
      </w:tr>
      <w:tr w:rsidR="00532BC9" w:rsidRPr="00075AB1" w14:paraId="46B4D1A4" w14:textId="77777777" w:rsidTr="00297EAE">
        <w:tc>
          <w:tcPr>
            <w:tcW w:w="5492" w:type="dxa"/>
            <w:shd w:val="clear" w:color="auto" w:fill="auto"/>
            <w:hideMark/>
          </w:tcPr>
          <w:p w14:paraId="3793179E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Содержание воды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FDE131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Следы</w:t>
            </w:r>
          </w:p>
        </w:tc>
      </w:tr>
      <w:tr w:rsidR="00532BC9" w:rsidRPr="00075AB1" w14:paraId="76F4C654" w14:textId="77777777" w:rsidTr="00297EAE">
        <w:tc>
          <w:tcPr>
            <w:tcW w:w="5492" w:type="dxa"/>
            <w:shd w:val="clear" w:color="auto" w:fill="auto"/>
            <w:hideMark/>
          </w:tcPr>
          <w:p w14:paraId="21DB6D4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Цвет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FCEBF3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От светло-коричневого до черного</w:t>
            </w:r>
          </w:p>
        </w:tc>
      </w:tr>
      <w:tr w:rsidR="00532BC9" w:rsidRPr="00075AB1" w14:paraId="1E826440" w14:textId="77777777" w:rsidTr="00297EAE">
        <w:tc>
          <w:tcPr>
            <w:tcW w:w="5492" w:type="dxa"/>
            <w:shd w:val="clear" w:color="auto" w:fill="auto"/>
            <w:hideMark/>
          </w:tcPr>
          <w:p w14:paraId="27698AD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Плотность при 20 °С, кг/м3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10DFD" w14:textId="77777777" w:rsidR="00532BC9" w:rsidRPr="00075AB1" w:rsidRDefault="00532BC9" w:rsidP="00075AB1">
            <w:pPr>
              <w:pStyle w:val="31"/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Cs/>
                <w:sz w:val="24"/>
                <w:szCs w:val="24"/>
              </w:rPr>
              <w:t>Не нормируется, определение обязательно</w:t>
            </w:r>
          </w:p>
        </w:tc>
      </w:tr>
    </w:tbl>
    <w:p w14:paraId="0B4CADB7" w14:textId="77777777" w:rsidR="00532BC9" w:rsidRPr="00075AB1" w:rsidRDefault="00532BC9" w:rsidP="00075AB1">
      <w:pPr>
        <w:pStyle w:val="31"/>
        <w:spacing w:after="0" w:line="240" w:lineRule="auto"/>
        <w:ind w:firstLine="1418"/>
        <w:rPr>
          <w:rFonts w:asciiTheme="majorBidi" w:hAnsiTheme="majorBidi" w:cstheme="majorBidi"/>
          <w:color w:val="FF0000"/>
          <w:sz w:val="24"/>
          <w:szCs w:val="24"/>
        </w:rPr>
      </w:pPr>
    </w:p>
    <w:p w14:paraId="17B0FD61" w14:textId="77777777" w:rsidR="00532BC9" w:rsidRPr="00075AB1" w:rsidRDefault="00532BC9" w:rsidP="00075AB1">
      <w:pPr>
        <w:pStyle w:val="31"/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075AB1">
        <w:rPr>
          <w:rFonts w:asciiTheme="majorBidi" w:hAnsiTheme="majorBidi" w:cstheme="majorBidi"/>
          <w:b/>
          <w:sz w:val="24"/>
          <w:szCs w:val="24"/>
        </w:rPr>
        <w:t>Краткое описание технологического процесса</w:t>
      </w:r>
    </w:p>
    <w:p w14:paraId="7BF5390B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Технология получения продуктов заключается в разделении  на фракции методом ректификации.</w:t>
      </w:r>
    </w:p>
    <w:p w14:paraId="099A4DCA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Сырье с температурой 20-25°С поступает по трубопроводу из сырьевых емкостей через фильтра на шестерёночный насос Н1/1 или Н1/2. Далее сырье подается в трубчатую печь рекуперативных теплообменников ТР-1, где охлаждая дизельную фракцию, проступающую в трубчатое пространство со сприппинг секции СС1, нагревается до температуры 100-120°С.</w:t>
      </w:r>
    </w:p>
    <w:p w14:paraId="7FA6FC58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После теплообменников ТР-1 сырье поступает в межтрубное пространство рекуперативных теплообменников ТР-2, где охлаждая мазут, выходящий с выносного куба колонны К-2 проходящий по трубному пространству , нагревается до температуры 160-200°С, после чего сырье по трубопроводу поступает в испаритель Е24. Испаритель-аппарат, представляющий собой выносной куб колонны К-1 и К3. В испарители</w:t>
      </w:r>
      <w:r w:rsidRPr="00075AB1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075AB1">
        <w:rPr>
          <w:rFonts w:asciiTheme="majorBidi" w:hAnsiTheme="majorBidi" w:cstheme="majorBidi"/>
          <w:sz w:val="24"/>
          <w:szCs w:val="24"/>
        </w:rPr>
        <w:t>легколетучие пары углеводородов испаряются в циклоне, попадая в куб колонны, тяжелая часть паров отпаривается на отпарных тарелках, а также в самом испарители за счет тепла поступающего от встроенного теплообменника, нагреваемого мазутом. Во второй мини колонне испарителя, которая непосредственно связана с колонной К-1 и К3 находятся отбивные тарелки, для предотвращения уноса капель более тяжелых углеводородов, испаряющих с поверхности испарителя. Для поддержания необходимой температуры также предусмотрена подача горячей струи из печи (две линии диаметром 25мм).</w:t>
      </w:r>
    </w:p>
    <w:p w14:paraId="442BC47D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Колонны для улучшения массообменного процесса снабжена керамическими насадками различного типа.</w:t>
      </w:r>
    </w:p>
    <w:p w14:paraId="5E1DC773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Пары легких фракций из испарителя, пройдя колонну и встретившись с нисходящей флегмой, выходят через верх колонны и по трубопроводу поступают в воздушных холодильник АВО1,2, где охлаждаются до 60°С, затем по трубопроводу в водяной холодильник ВХ-1, где окончательно охлаждаются до температуры 30-40°С.</w:t>
      </w:r>
    </w:p>
    <w:p w14:paraId="37797107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lastRenderedPageBreak/>
        <w:t>После ВХ-1 по трубопроводу легкая фракция поступает в водогазоотделитель Е21, где система перегородок создает возможность слить выпаренную воду и отделить попутные газы. Часть фракций насосом Н-31/1 (31/2) по трубопроводу подается в качестве флегмы в колонну К-1, ля регулирования температуры верха колонны, а остальная часть насосом н-3/1(3/2) откачивается в емкость промежуточного парка.</w:t>
      </w:r>
    </w:p>
    <w:p w14:paraId="48F1E2BF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Отбензиненная нефть с температурой 160-180°Спосупает на прием горячего насоса Н-2/1(2/2), который подает ее по трубопроводу в печь П1. С печи печное топливо с температурой 350-360°С по трубопроводу  направляется в колонну К2. Часть потока направляется в змеевик  теплообменника стриппинг-секции СС-1 для поддержания температуры, оттуда также направляется в качестве горячей струи для подогрев сырья в Е24.</w:t>
      </w:r>
    </w:p>
    <w:p w14:paraId="0294A4FD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В колонне К2 происходит испарение фракции 160-360°С. Через верх колонны К2 выходит фракция 160-200°С.Эта фракция охлаждается в теплообменнике АВО3 и ВХ2 проходя по межтрубной части до 40°С и далее поступая в рефлюксную емкость В-22. Часть фракции по трубопроводу насосом Н-32/1 (32/2) направляется на орошение верха колонны  К-2, а часть насосом Н4/1(4/2) по трубопроводу направляется в емкость промежуточного парка.</w:t>
      </w:r>
    </w:p>
    <w:p w14:paraId="1B8A2B18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Фракция 180-360°С по трубопроводу поступает с полуглухой тарелки в выносную отпарную колонну СС1. В отпарной колонне происходит отпаривание легких керосиновых фракций путем подогрева низа колонны печным топливом. Керосиновые пары поступают обратно в колонну К2 выше полуглухой тарелки. Отпарная фракция 180-360°С по трубопроводу поступает в трубную часть теплообменника-рекуператора ТР1, в котором охлаждается примерно до 140°С, отдавая тепло сырью. После ТР фракция 180-360°С поступает в воздушный холодильник АВО4,5 и после них в трубную часть водяного холодильникаВХ3, где окончательно охлаждается примерно до 40°С и далее в рефлюксную емкость Е23. Из рефлюкса часть фракции по трубопроводу подается на орошение колонны К-2 насосом Н-33/1(Н33/2), а часть откачивается насосом Н5/1(5/2) по</w:t>
      </w:r>
      <w:r w:rsidRPr="00075AB1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075AB1">
        <w:rPr>
          <w:rFonts w:asciiTheme="majorBidi" w:hAnsiTheme="majorBidi" w:cstheme="majorBidi"/>
          <w:sz w:val="24"/>
          <w:szCs w:val="24"/>
        </w:rPr>
        <w:t>трубопроводу в промежуточные резервуары. Орошение, в зависимости от необходимого качества продукта, может подаваться как сверху  полуглухой тарелки, так и под неё.</w:t>
      </w:r>
    </w:p>
    <w:p w14:paraId="1EA3FF81" w14:textId="77777777" w:rsidR="00532BC9" w:rsidRPr="00075AB1" w:rsidRDefault="00532BC9" w:rsidP="00075AB1">
      <w:pPr>
        <w:pStyle w:val="31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Мазутная фракция с низа колонны поступает в выносную кубовую емкость КЕ-1, далее по трубопроводу с температурой 350°С поступает в встроенный теплообменник испарителя Е-24, или по трубопроводу поступает в трубную часть теплообменников рекуператоров ТР2, где отдавая тепло сырью охлаждается до температуры примерно до 200°С. Затем, последовательно в АВО6 и водяной концевой  теплообменник ВХ4, где охлаждается до температуры менее 100°С и насосом Н-6/1(6/2) откачивается в товарно-сырьевой парк.</w:t>
      </w:r>
    </w:p>
    <w:p w14:paraId="148DC2CB" w14:textId="77777777" w:rsidR="00532BC9" w:rsidRPr="00075AB1" w:rsidRDefault="00532BC9" w:rsidP="00075AB1">
      <w:pPr>
        <w:pStyle w:val="ac"/>
        <w:kinsoku w:val="0"/>
        <w:overflowPunct w:val="0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Также парк готовой продукции снабжен двумя насосами перекачки, для изготовления зимнего и летного топлива используются присадки.</w:t>
      </w:r>
    </w:p>
    <w:p w14:paraId="1D76B1CD" w14:textId="77777777" w:rsidR="00532BC9" w:rsidRPr="00075AB1" w:rsidRDefault="00532BC9" w:rsidP="00075AB1">
      <w:pPr>
        <w:pStyle w:val="ac"/>
        <w:kinsoku w:val="0"/>
        <w:overflowPunct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5AB1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</w:p>
    <w:p w14:paraId="6D8FC6F5" w14:textId="77777777" w:rsidR="00532BC9" w:rsidRPr="00075AB1" w:rsidRDefault="00532BC9" w:rsidP="00075AB1">
      <w:pPr>
        <w:pStyle w:val="ac"/>
        <w:kinsoku w:val="0"/>
        <w:overflowPunct w:val="0"/>
        <w:jc w:val="both"/>
        <w:rPr>
          <w:rFonts w:asciiTheme="majorBidi" w:hAnsiTheme="majorBidi" w:cstheme="majorBidi"/>
          <w:b/>
          <w:sz w:val="24"/>
          <w:szCs w:val="24"/>
        </w:rPr>
      </w:pPr>
      <w:r w:rsidRPr="00075AB1">
        <w:rPr>
          <w:rFonts w:asciiTheme="majorBidi" w:hAnsiTheme="majorBidi" w:cstheme="majorBidi"/>
          <w:b/>
          <w:bCs/>
          <w:sz w:val="24"/>
          <w:szCs w:val="24"/>
        </w:rPr>
        <w:t xml:space="preserve"> Площадка №2 - </w:t>
      </w:r>
      <w:r w:rsidRPr="00075AB1">
        <w:rPr>
          <w:rFonts w:asciiTheme="majorBidi" w:hAnsiTheme="majorBidi" w:cstheme="majorBidi"/>
          <w:b/>
          <w:sz w:val="24"/>
          <w:szCs w:val="24"/>
        </w:rPr>
        <w:t xml:space="preserve">Нефтеналивной терминал </w:t>
      </w:r>
    </w:p>
    <w:p w14:paraId="3FD09BC4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Нефтеналивной терминал предназначен для снабжения потребителей нефтью и</w:t>
      </w:r>
    </w:p>
    <w:p w14:paraId="40F4844C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нефтепродуктами.</w:t>
      </w:r>
    </w:p>
    <w:p w14:paraId="7F842621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На территории терминала осуществляется прием нефти из авто - и ж/д цистерн, а также хранение, отпуск в железнодорожные цистерны нефти и нефтепродуктов.</w:t>
      </w:r>
    </w:p>
    <w:p w14:paraId="0BB7CDFB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Для наиболее удобного и своевременного проведения операции по приему, хранению и отпуску нефти и нефтепродуктов, а также в целях противопожарной безопасности, все объекты терминала скомпонованы по зонам.</w:t>
      </w:r>
    </w:p>
    <w:p w14:paraId="2565D1C1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Зона железнодорожных грузовых операций включает в себя сооружения для приема нефти и нефтепродуктов, в зоне размещены: подъездной железнодорожный путь, железнодорожная сливо-наливная эстакада на 14 вагоно-цистерн.</w:t>
      </w:r>
    </w:p>
    <w:p w14:paraId="4E2C9C19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lastRenderedPageBreak/>
        <w:t>Зона хранения нефти нефтепродуктов включает в себя: резервуарный парк и технологические трубопроводы. Резервуарный парк устроен для хранения нефти и нефтепродуктов.</w:t>
      </w:r>
    </w:p>
    <w:p w14:paraId="206D53C2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Резервуары установлены в группы и ограждены бетонным обвалованием высотой 1,0 м, предотвращающим растекание нефти и нефтепродуктов в случае нарушения целостности резервуара. Резервуары оснащены комплектом резервуарного оборудования, позволяющим вести безопасную и безаварийную эксплуатацию.</w:t>
      </w:r>
    </w:p>
    <w:p w14:paraId="1D3309CD" w14:textId="77777777" w:rsidR="00532BC9" w:rsidRPr="00075AB1" w:rsidRDefault="00532BC9" w:rsidP="00075AB1">
      <w:pPr>
        <w:pStyle w:val="ac"/>
        <w:kinsoku w:val="0"/>
        <w:overflowPunct w:val="0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Мощность резервуарного парка составляет:</w:t>
      </w:r>
    </w:p>
    <w:p w14:paraId="4A0BCC86" w14:textId="77777777" w:rsidR="00532BC9" w:rsidRPr="00075AB1" w:rsidRDefault="00532BC9" w:rsidP="00075AB1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66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8"/>
        <w:gridCol w:w="1339"/>
        <w:gridCol w:w="4756"/>
        <w:gridCol w:w="1983"/>
      </w:tblGrid>
      <w:tr w:rsidR="000718EB" w:rsidRPr="00075AB1" w14:paraId="1B4074E3" w14:textId="77777777" w:rsidTr="009379DF">
        <w:trPr>
          <w:trHeight w:hRule="exact" w:val="713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2A19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138" w:firstLine="237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Номер</w:t>
            </w:r>
            <w:r w:rsidRPr="00075AB1">
              <w:rPr>
                <w:rFonts w:asciiTheme="majorBidi" w:hAnsiTheme="majorBidi" w:cstheme="majorBidi"/>
                <w:b/>
                <w:bCs/>
                <w:spacing w:val="23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w w:val="95"/>
                <w:sz w:val="24"/>
                <w:szCs w:val="24"/>
              </w:rPr>
              <w:t>резервуара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E7BC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4" w:right="115"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Объем</w:t>
            </w:r>
            <w:r w:rsidRPr="00075AB1">
              <w:rPr>
                <w:rFonts w:asciiTheme="majorBidi" w:hAnsiTheme="majorBidi" w:cstheme="majorBidi"/>
                <w:b/>
                <w:bCs/>
                <w:spacing w:val="24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w w:val="95"/>
                <w:sz w:val="24"/>
                <w:szCs w:val="24"/>
              </w:rPr>
              <w:t>резервуара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EB4C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89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Наименование</w:t>
            </w:r>
            <w:r w:rsidRPr="00075AB1">
              <w:rPr>
                <w:rFonts w:asciiTheme="majorBidi" w:hAnsiTheme="majorBidi" w:cstheme="majorBidi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хранимого</w:t>
            </w:r>
            <w:r w:rsidRPr="00075AB1">
              <w:rPr>
                <w:rFonts w:asciiTheme="majorBidi" w:hAnsiTheme="majorBidi" w:cstheme="majorBidi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ГСМ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677A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2" w:right="221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Годовой</w:t>
            </w:r>
            <w:r w:rsidRPr="00075AB1">
              <w:rPr>
                <w:rFonts w:asciiTheme="majorBidi" w:hAnsiTheme="majorBidi" w:cstheme="majorBidi"/>
                <w:b/>
                <w:bCs/>
                <w:spacing w:val="-1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объем</w:t>
            </w:r>
            <w:r w:rsidRPr="00075AB1">
              <w:rPr>
                <w:rFonts w:asciiTheme="majorBidi" w:hAnsiTheme="majorBidi" w:cstheme="majorBidi"/>
                <w:b/>
                <w:bCs/>
                <w:spacing w:val="24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хранимого</w:t>
            </w:r>
            <w:r w:rsidRPr="00075AB1">
              <w:rPr>
                <w:rFonts w:asciiTheme="majorBidi" w:hAnsiTheme="majorBidi" w:cstheme="majorBidi"/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ГСМ,</w:t>
            </w:r>
            <w:r w:rsidRPr="00075AB1">
              <w:rPr>
                <w:rFonts w:asciiTheme="majorBidi" w:hAnsiTheme="majorBidi" w:cstheme="majorBidi"/>
                <w:b/>
                <w:bCs/>
                <w:spacing w:val="28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тонн</w:t>
            </w:r>
          </w:p>
        </w:tc>
      </w:tr>
      <w:tr w:rsidR="000718EB" w:rsidRPr="00075AB1" w14:paraId="393A1247" w14:textId="77777777" w:rsidTr="009379DF">
        <w:trPr>
          <w:trHeight w:hRule="exact" w:val="24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D979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A27D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83B4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789F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33600</w:t>
            </w:r>
          </w:p>
        </w:tc>
      </w:tr>
      <w:tr w:rsidR="000718EB" w:rsidRPr="00075AB1" w14:paraId="527675AA" w14:textId="77777777" w:rsidTr="009379DF">
        <w:trPr>
          <w:trHeight w:hRule="exact" w:val="24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EF36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8DAF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4CB7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CFA9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33600</w:t>
            </w:r>
          </w:p>
        </w:tc>
      </w:tr>
      <w:tr w:rsidR="000718EB" w:rsidRPr="00075AB1" w14:paraId="3146B32A" w14:textId="77777777" w:rsidTr="009379DF">
        <w:trPr>
          <w:trHeight w:hRule="exact" w:val="242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CA8F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9496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00A8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EF6B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33600</w:t>
            </w:r>
          </w:p>
        </w:tc>
      </w:tr>
      <w:tr w:rsidR="000718EB" w:rsidRPr="00075AB1" w14:paraId="058ADADA" w14:textId="77777777" w:rsidTr="009379DF">
        <w:trPr>
          <w:trHeight w:hRule="exact" w:val="24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1D31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867E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5143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5621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33600</w:t>
            </w:r>
          </w:p>
        </w:tc>
      </w:tr>
      <w:tr w:rsidR="000718EB" w:rsidRPr="00075AB1" w14:paraId="49EDDFEE" w14:textId="77777777" w:rsidTr="009379DF">
        <w:trPr>
          <w:trHeight w:hRule="exact" w:val="24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8CC7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6EE2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9D9C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246A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33600</w:t>
            </w:r>
          </w:p>
        </w:tc>
      </w:tr>
      <w:tr w:rsidR="000718EB" w:rsidRPr="00075AB1" w14:paraId="7C1B8FEF" w14:textId="77777777" w:rsidTr="009379DF">
        <w:trPr>
          <w:trHeight w:hRule="exact" w:val="245"/>
        </w:trPr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9D1B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№6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E103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FF84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Мазут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9E331D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63000</w:t>
            </w:r>
          </w:p>
        </w:tc>
      </w:tr>
      <w:tr w:rsidR="000718EB" w:rsidRPr="00075AB1" w14:paraId="1CCEDBD3" w14:textId="77777777" w:rsidTr="009379DF">
        <w:trPr>
          <w:trHeight w:hRule="exact" w:val="245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D110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3BCA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7A38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Топливо</w:t>
            </w:r>
            <w:r w:rsidRPr="00075AB1">
              <w:rPr>
                <w:rFonts w:asciiTheme="majorBidi" w:hAnsiTheme="majorBidi" w:cstheme="majorBidi"/>
                <w:spacing w:val="-14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жидкое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74E9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8EB" w:rsidRPr="00075AB1" w14:paraId="306A149D" w14:textId="77777777" w:rsidTr="009379DF">
        <w:trPr>
          <w:trHeight w:hRule="exact" w:val="245"/>
        </w:trPr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3E493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№7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4BAB6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B3C1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Дизельное</w:t>
            </w:r>
            <w:r w:rsidRPr="00075AB1">
              <w:rPr>
                <w:rFonts w:asciiTheme="majorBidi" w:hAnsiTheme="majorBidi" w:cstheme="majorBidi"/>
                <w:spacing w:val="-1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1BD292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46200</w:t>
            </w:r>
          </w:p>
        </w:tc>
      </w:tr>
      <w:tr w:rsidR="000718EB" w:rsidRPr="00075AB1" w14:paraId="67896F06" w14:textId="77777777" w:rsidTr="009379DF">
        <w:trPr>
          <w:trHeight w:hRule="exact" w:val="245"/>
        </w:trPr>
        <w:tc>
          <w:tcPr>
            <w:tcW w:w="13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5A253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513B72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5077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Печное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B5CD14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8EB" w:rsidRPr="00075AB1" w14:paraId="6353ADE3" w14:textId="77777777" w:rsidTr="009379DF">
        <w:trPr>
          <w:trHeight w:hRule="exact" w:val="245"/>
        </w:trPr>
        <w:tc>
          <w:tcPr>
            <w:tcW w:w="13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53590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49CDF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DC66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Судовое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DDF02C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8EB" w:rsidRPr="00075AB1" w14:paraId="5559CD48" w14:textId="77777777" w:rsidTr="009379DF">
        <w:trPr>
          <w:trHeight w:hRule="exact" w:val="245"/>
        </w:trPr>
        <w:tc>
          <w:tcPr>
            <w:tcW w:w="1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B881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FAF0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AD5D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Тяжелый дистиллят (газойлевые фракции)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C35D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8EB" w:rsidRPr="00075AB1" w14:paraId="714C9884" w14:textId="77777777" w:rsidTr="009379DF">
        <w:trPr>
          <w:trHeight w:hRule="exact" w:val="245"/>
        </w:trPr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1ECA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РВС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№8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3135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819E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Дистиллят</w:t>
            </w:r>
            <w:r w:rsidRPr="00075AB1">
              <w:rPr>
                <w:rFonts w:asciiTheme="majorBidi" w:hAnsiTheme="majorBidi" w:cstheme="majorBidi"/>
                <w:spacing w:val="-1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легкий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E84930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46200</w:t>
            </w:r>
          </w:p>
        </w:tc>
      </w:tr>
      <w:tr w:rsidR="000718EB" w:rsidRPr="00075AB1" w14:paraId="2E646A72" w14:textId="77777777" w:rsidTr="009379DF">
        <w:trPr>
          <w:trHeight w:hRule="exact" w:val="245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F73E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BF98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FB4C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Нафт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F3441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8EB" w:rsidRPr="00075AB1" w14:paraId="45361BA3" w14:textId="77777777" w:rsidTr="009379DF">
        <w:trPr>
          <w:trHeight w:hRule="exact" w:val="242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602B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39C6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26D8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Растворитель</w:t>
            </w:r>
            <w:r w:rsidRPr="00075AB1">
              <w:rPr>
                <w:rFonts w:asciiTheme="majorBidi" w:hAnsiTheme="majorBidi" w:cstheme="majorBidi"/>
                <w:spacing w:val="-22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(нефрас)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CBA4" w14:textId="77777777" w:rsidR="000718EB" w:rsidRPr="00075AB1" w:rsidRDefault="000718EB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12BC6E0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Зона вспомогательных зданий и сооружений включает объекты энергообеспечения,</w:t>
      </w:r>
    </w:p>
    <w:p w14:paraId="17795F49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водоснабжения и канализации, очистных сооружений, противопожарного обеспечения, административно–бытовой корпус и бытовой корпус.</w:t>
      </w:r>
    </w:p>
    <w:p w14:paraId="26493A2E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Для перекачки нефти и нефтепродуктов из железнодорожных цистерн в резервуары</w:t>
      </w:r>
    </w:p>
    <w:p w14:paraId="6249B533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хранения и наоборот, предусмотрены насосы. Технологическая обвязка насосов обеспечивает их взаимозаменяемость.</w:t>
      </w:r>
    </w:p>
    <w:p w14:paraId="40B95219" w14:textId="77777777" w:rsidR="00532BC9" w:rsidRPr="00075AB1" w:rsidRDefault="00532BC9" w:rsidP="00075AB1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7"/>
        <w:gridCol w:w="3429"/>
        <w:gridCol w:w="1495"/>
        <w:gridCol w:w="2425"/>
      </w:tblGrid>
      <w:tr w:rsidR="00532BC9" w:rsidRPr="00075AB1" w14:paraId="7725FDA3" w14:textId="77777777" w:rsidTr="00297EAE">
        <w:trPr>
          <w:trHeight w:hRule="exact" w:val="480"/>
        </w:trPr>
        <w:tc>
          <w:tcPr>
            <w:tcW w:w="1917" w:type="dxa"/>
          </w:tcPr>
          <w:p w14:paraId="208F6A7E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1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Марка</w:t>
            </w:r>
            <w:r w:rsidRPr="00075AB1">
              <w:rPr>
                <w:rFonts w:asciiTheme="majorBidi" w:hAnsiTheme="majorBidi" w:cstheme="majorBidi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насоса</w:t>
            </w:r>
          </w:p>
        </w:tc>
        <w:tc>
          <w:tcPr>
            <w:tcW w:w="3429" w:type="dxa"/>
          </w:tcPr>
          <w:p w14:paraId="38F51C58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Тип</w:t>
            </w:r>
            <w:r w:rsidRPr="00075AB1">
              <w:rPr>
                <w:rFonts w:asciiTheme="majorBidi" w:hAnsiTheme="majorBidi" w:cstheme="majorBidi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ГСМ</w:t>
            </w:r>
          </w:p>
        </w:tc>
        <w:tc>
          <w:tcPr>
            <w:tcW w:w="1495" w:type="dxa"/>
          </w:tcPr>
          <w:p w14:paraId="2E4D3B21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Кол-во,</w:t>
            </w:r>
            <w:r w:rsidRPr="00075AB1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шт</w:t>
            </w:r>
          </w:p>
        </w:tc>
        <w:tc>
          <w:tcPr>
            <w:tcW w:w="2425" w:type="dxa"/>
          </w:tcPr>
          <w:p w14:paraId="63E22EB0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89" w:right="156" w:hanging="730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b/>
                <w:bCs/>
                <w:w w:val="95"/>
                <w:sz w:val="24"/>
                <w:szCs w:val="24"/>
              </w:rPr>
              <w:t>Производительность,</w:t>
            </w:r>
            <w:r w:rsidRPr="00075AB1">
              <w:rPr>
                <w:rFonts w:asciiTheme="majorBidi" w:hAnsiTheme="majorBidi" w:cstheme="majorBidi"/>
                <w:b/>
                <w:bCs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м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position w:val="5"/>
                <w:sz w:val="24"/>
                <w:szCs w:val="24"/>
              </w:rPr>
              <w:t>3</w:t>
            </w:r>
            <w:r w:rsidRPr="00075AB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/час</w:t>
            </w:r>
          </w:p>
        </w:tc>
      </w:tr>
      <w:tr w:rsidR="00532BC9" w:rsidRPr="00075AB1" w14:paraId="5D05BE21" w14:textId="77777777" w:rsidTr="00297EAE">
        <w:trPr>
          <w:trHeight w:hRule="exact" w:val="242"/>
        </w:trPr>
        <w:tc>
          <w:tcPr>
            <w:tcW w:w="1917" w:type="dxa"/>
          </w:tcPr>
          <w:p w14:paraId="07803F0B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Д-200</w:t>
            </w:r>
          </w:p>
        </w:tc>
        <w:tc>
          <w:tcPr>
            <w:tcW w:w="3429" w:type="dxa"/>
          </w:tcPr>
          <w:p w14:paraId="5DFF40F7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495" w:type="dxa"/>
          </w:tcPr>
          <w:p w14:paraId="246C37D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14:paraId="66A82E51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496CC064" w14:textId="77777777" w:rsidTr="00297EAE">
        <w:trPr>
          <w:trHeight w:hRule="exact" w:val="245"/>
        </w:trPr>
        <w:tc>
          <w:tcPr>
            <w:tcW w:w="1917" w:type="dxa"/>
          </w:tcPr>
          <w:p w14:paraId="405BD69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КМ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100-80-170Е</w:t>
            </w:r>
          </w:p>
        </w:tc>
        <w:tc>
          <w:tcPr>
            <w:tcW w:w="3429" w:type="dxa"/>
          </w:tcPr>
          <w:p w14:paraId="1E457B6A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Нефть</w:t>
            </w:r>
          </w:p>
        </w:tc>
        <w:tc>
          <w:tcPr>
            <w:tcW w:w="1495" w:type="dxa"/>
          </w:tcPr>
          <w:p w14:paraId="6A9C4954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14:paraId="08B601B9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м</w:t>
            </w:r>
            <w:r w:rsidRPr="00075AB1">
              <w:rPr>
                <w:rFonts w:asciiTheme="majorBidi" w:hAnsiTheme="majorBidi" w:cstheme="majorBidi"/>
                <w:spacing w:val="-1"/>
                <w:position w:val="5"/>
                <w:sz w:val="24"/>
                <w:szCs w:val="24"/>
              </w:rPr>
              <w:t>3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/ч</w:t>
            </w:r>
          </w:p>
        </w:tc>
      </w:tr>
      <w:tr w:rsidR="00532BC9" w:rsidRPr="00075AB1" w14:paraId="1BDF3183" w14:textId="77777777" w:rsidTr="00297EAE">
        <w:trPr>
          <w:trHeight w:hRule="exact" w:val="245"/>
        </w:trPr>
        <w:tc>
          <w:tcPr>
            <w:tcW w:w="1917" w:type="dxa"/>
          </w:tcPr>
          <w:p w14:paraId="6C1DA048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ЦНС-60</w:t>
            </w:r>
          </w:p>
        </w:tc>
        <w:tc>
          <w:tcPr>
            <w:tcW w:w="3429" w:type="dxa"/>
          </w:tcPr>
          <w:p w14:paraId="479ACFD5" w14:textId="47CF0A84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Бензин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марки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АИ-92,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АИ-95</w:t>
            </w:r>
          </w:p>
        </w:tc>
        <w:tc>
          <w:tcPr>
            <w:tcW w:w="1495" w:type="dxa"/>
          </w:tcPr>
          <w:p w14:paraId="19240AF4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14:paraId="16C4EDB0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64CBB0C6" w14:textId="77777777" w:rsidTr="008E365C">
        <w:trPr>
          <w:trHeight w:hRule="exact" w:val="529"/>
        </w:trPr>
        <w:tc>
          <w:tcPr>
            <w:tcW w:w="1917" w:type="dxa"/>
          </w:tcPr>
          <w:p w14:paraId="5C7B2762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Д-200</w:t>
            </w:r>
          </w:p>
        </w:tc>
        <w:tc>
          <w:tcPr>
            <w:tcW w:w="3429" w:type="dxa"/>
          </w:tcPr>
          <w:p w14:paraId="7BA2CEAA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Топливо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075AB1">
              <w:rPr>
                <w:rFonts w:asciiTheme="majorBidi" w:hAnsiTheme="majorBidi" w:cstheme="majorBidi"/>
                <w:spacing w:val="6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 xml:space="preserve">жидкое,        </w:t>
            </w:r>
            <w:r w:rsidRPr="00075AB1">
              <w:rPr>
                <w:rFonts w:asciiTheme="majorBidi" w:hAnsiTheme="majorBidi" w:cstheme="majorBidi"/>
                <w:spacing w:val="4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композит</w:t>
            </w:r>
            <w:r w:rsidRPr="00075AB1">
              <w:rPr>
                <w:rFonts w:asciiTheme="majorBidi" w:hAnsiTheme="majorBidi" w:cstheme="majorBidi"/>
                <w:spacing w:val="30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нефтепродуктов</w:t>
            </w:r>
          </w:p>
        </w:tc>
        <w:tc>
          <w:tcPr>
            <w:tcW w:w="1495" w:type="dxa"/>
          </w:tcPr>
          <w:p w14:paraId="2FDF3776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215F6C55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30E8C4BC" w14:textId="77777777" w:rsidTr="008E365C">
        <w:trPr>
          <w:trHeight w:hRule="exact" w:val="1132"/>
        </w:trPr>
        <w:tc>
          <w:tcPr>
            <w:tcW w:w="1917" w:type="dxa"/>
          </w:tcPr>
          <w:p w14:paraId="75498919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Д-200</w:t>
            </w:r>
          </w:p>
        </w:tc>
        <w:tc>
          <w:tcPr>
            <w:tcW w:w="3429" w:type="dxa"/>
          </w:tcPr>
          <w:p w14:paraId="211D76E0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Дистиллят</w:t>
            </w:r>
            <w:r w:rsidRPr="00075AB1">
              <w:rPr>
                <w:rFonts w:asciiTheme="majorBidi" w:hAnsiTheme="majorBidi" w:cstheme="majorBidi"/>
                <w:spacing w:val="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легкий,</w:t>
            </w:r>
            <w:r w:rsidRPr="00075AB1">
              <w:rPr>
                <w:rFonts w:asciiTheme="majorBidi" w:hAnsiTheme="majorBidi" w:cstheme="majorBidi"/>
                <w:spacing w:val="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дистиллят</w:t>
            </w:r>
            <w:r w:rsidRPr="00075AB1">
              <w:rPr>
                <w:rFonts w:asciiTheme="majorBidi" w:hAnsiTheme="majorBidi" w:cstheme="majorBidi"/>
                <w:spacing w:val="28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средний,</w:t>
            </w:r>
            <w:r w:rsidRPr="00075AB1">
              <w:rPr>
                <w:rFonts w:asciiTheme="majorBidi" w:hAnsiTheme="majorBidi" w:cstheme="majorBidi"/>
                <w:spacing w:val="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дистиллят</w:t>
            </w:r>
            <w:r w:rsidRPr="00075AB1">
              <w:rPr>
                <w:rFonts w:asciiTheme="majorBidi" w:hAnsiTheme="majorBidi" w:cstheme="majorBidi"/>
                <w:spacing w:val="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тяжелый,</w:t>
            </w:r>
            <w:r w:rsidRPr="00075AB1">
              <w:rPr>
                <w:rFonts w:asciiTheme="majorBidi" w:hAnsiTheme="majorBidi" w:cstheme="majorBidi"/>
                <w:spacing w:val="29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вакуумный</w:t>
            </w:r>
            <w:r w:rsidRPr="00075AB1">
              <w:rPr>
                <w:rFonts w:asciiTheme="majorBidi" w:hAnsiTheme="majorBidi" w:cstheme="majorBidi"/>
                <w:spacing w:val="26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газойль,</w:t>
            </w:r>
            <w:r w:rsidRPr="00075AB1">
              <w:rPr>
                <w:rFonts w:asciiTheme="majorBidi" w:hAnsiTheme="majorBidi" w:cstheme="majorBidi"/>
                <w:spacing w:val="27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растворитель</w:t>
            </w:r>
            <w:r w:rsidRPr="00075AB1">
              <w:rPr>
                <w:rFonts w:asciiTheme="majorBidi" w:hAnsiTheme="majorBidi" w:cstheme="majorBidi"/>
                <w:spacing w:val="24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(нефрас)</w:t>
            </w:r>
          </w:p>
        </w:tc>
        <w:tc>
          <w:tcPr>
            <w:tcW w:w="1495" w:type="dxa"/>
          </w:tcPr>
          <w:p w14:paraId="02662D58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24E644C3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4413FABC" w14:textId="77777777" w:rsidTr="00297EAE">
        <w:trPr>
          <w:trHeight w:hRule="exact" w:val="242"/>
        </w:trPr>
        <w:tc>
          <w:tcPr>
            <w:tcW w:w="1917" w:type="dxa"/>
          </w:tcPr>
          <w:p w14:paraId="6CD02D3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НВ-50/50</w:t>
            </w:r>
          </w:p>
        </w:tc>
        <w:tc>
          <w:tcPr>
            <w:tcW w:w="3429" w:type="dxa"/>
          </w:tcPr>
          <w:p w14:paraId="0964B8A2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Мазут</w:t>
            </w:r>
          </w:p>
        </w:tc>
        <w:tc>
          <w:tcPr>
            <w:tcW w:w="1495" w:type="dxa"/>
          </w:tcPr>
          <w:p w14:paraId="780BE44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7B429325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6CEFD505" w14:textId="77777777" w:rsidTr="00297EAE">
        <w:trPr>
          <w:trHeight w:hRule="exact" w:val="480"/>
        </w:trPr>
        <w:tc>
          <w:tcPr>
            <w:tcW w:w="1917" w:type="dxa"/>
          </w:tcPr>
          <w:p w14:paraId="4D86E7B8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6НДВ</w:t>
            </w:r>
          </w:p>
        </w:tc>
        <w:tc>
          <w:tcPr>
            <w:tcW w:w="3429" w:type="dxa"/>
          </w:tcPr>
          <w:p w14:paraId="4B746D7D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смесь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pacing w:val="41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 xml:space="preserve">нефтепродуктов </w:t>
            </w:r>
            <w:r w:rsidRPr="00075AB1">
              <w:rPr>
                <w:rFonts w:asciiTheme="majorBidi" w:hAnsiTheme="majorBidi" w:cstheme="majorBidi"/>
                <w:spacing w:val="3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отборная,</w:t>
            </w:r>
            <w:r w:rsidRPr="00075AB1">
              <w:rPr>
                <w:rFonts w:asciiTheme="majorBidi" w:hAnsiTheme="majorBidi" w:cstheme="majorBidi"/>
                <w:spacing w:val="28"/>
                <w:w w:val="9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тяжелое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дистиллятное</w:t>
            </w:r>
            <w:r w:rsidRPr="00075AB1">
              <w:rPr>
                <w:rFonts w:asciiTheme="majorBidi" w:hAnsiTheme="majorBidi" w:cstheme="majorBidi"/>
                <w:spacing w:val="-14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</w:p>
        </w:tc>
        <w:tc>
          <w:tcPr>
            <w:tcW w:w="1495" w:type="dxa"/>
          </w:tcPr>
          <w:p w14:paraId="4C99209D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2984F676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м³ч</w:t>
            </w:r>
          </w:p>
        </w:tc>
      </w:tr>
      <w:tr w:rsidR="00532BC9" w:rsidRPr="00075AB1" w14:paraId="714028DF" w14:textId="77777777" w:rsidTr="00297EAE">
        <w:trPr>
          <w:trHeight w:hRule="exact" w:val="245"/>
        </w:trPr>
        <w:tc>
          <w:tcPr>
            <w:tcW w:w="1917" w:type="dxa"/>
          </w:tcPr>
          <w:p w14:paraId="47CC1DF2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КМ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100-80-170Е</w:t>
            </w:r>
          </w:p>
        </w:tc>
        <w:tc>
          <w:tcPr>
            <w:tcW w:w="3429" w:type="dxa"/>
          </w:tcPr>
          <w:p w14:paraId="7CA5B3F0" w14:textId="00D578E5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Дизельное</w:t>
            </w:r>
            <w:r w:rsidRPr="00075AB1">
              <w:rPr>
                <w:rFonts w:asciiTheme="majorBidi" w:hAnsiTheme="majorBidi" w:cstheme="majorBidi"/>
                <w:spacing w:val="-1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  <w:r w:rsidR="008E365C" w:rsidRPr="00075AB1">
              <w:rPr>
                <w:rFonts w:asciiTheme="majorBidi" w:hAnsiTheme="majorBidi" w:cstheme="majorBidi"/>
                <w:sz w:val="24"/>
                <w:szCs w:val="24"/>
              </w:rPr>
              <w:t>, нафт, нефрас</w:t>
            </w:r>
          </w:p>
        </w:tc>
        <w:tc>
          <w:tcPr>
            <w:tcW w:w="1495" w:type="dxa"/>
          </w:tcPr>
          <w:p w14:paraId="7BF4F505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7F68C450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776522D2" w14:textId="77777777" w:rsidTr="00297EAE">
        <w:trPr>
          <w:trHeight w:hRule="exact" w:val="245"/>
        </w:trPr>
        <w:tc>
          <w:tcPr>
            <w:tcW w:w="1917" w:type="dxa"/>
          </w:tcPr>
          <w:p w14:paraId="456CDDE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КМ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100-80-170Е</w:t>
            </w:r>
          </w:p>
        </w:tc>
        <w:tc>
          <w:tcPr>
            <w:tcW w:w="3429" w:type="dxa"/>
          </w:tcPr>
          <w:p w14:paraId="7C8AFB74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Печное</w:t>
            </w:r>
            <w:r w:rsidRPr="00075AB1"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топливо,</w:t>
            </w:r>
            <w:r w:rsidRPr="00075AB1">
              <w:rPr>
                <w:rFonts w:asciiTheme="majorBidi" w:hAnsiTheme="majorBidi" w:cstheme="majorBidi"/>
                <w:spacing w:val="-11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судовое</w:t>
            </w:r>
            <w:r w:rsidRPr="00075AB1"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топливо</w:t>
            </w:r>
          </w:p>
        </w:tc>
        <w:tc>
          <w:tcPr>
            <w:tcW w:w="1495" w:type="dxa"/>
          </w:tcPr>
          <w:p w14:paraId="7ADD84FA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14:paraId="1F436422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075AB1">
              <w:rPr>
                <w:rFonts w:asciiTheme="majorBidi" w:hAnsiTheme="majorBidi" w:cstheme="majorBidi"/>
                <w:spacing w:val="-9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  <w:tr w:rsidR="00532BC9" w:rsidRPr="00075AB1" w14:paraId="644B9AD2" w14:textId="77777777" w:rsidTr="008E365C">
        <w:trPr>
          <w:trHeight w:hRule="exact" w:val="344"/>
        </w:trPr>
        <w:tc>
          <w:tcPr>
            <w:tcW w:w="1917" w:type="dxa"/>
          </w:tcPr>
          <w:p w14:paraId="7DF5D483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КМ-80-65-160</w:t>
            </w:r>
          </w:p>
        </w:tc>
        <w:tc>
          <w:tcPr>
            <w:tcW w:w="3429" w:type="dxa"/>
          </w:tcPr>
          <w:p w14:paraId="5AE69A1A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pacing w:val="-1"/>
                <w:sz w:val="24"/>
                <w:szCs w:val="24"/>
              </w:rPr>
              <w:t>Техническая</w:t>
            </w:r>
            <w:r w:rsidRPr="00075AB1">
              <w:rPr>
                <w:rFonts w:asciiTheme="majorBidi" w:hAnsiTheme="majorBidi" w:cstheme="majorBidi"/>
                <w:spacing w:val="-15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вода</w:t>
            </w:r>
          </w:p>
        </w:tc>
        <w:tc>
          <w:tcPr>
            <w:tcW w:w="1495" w:type="dxa"/>
          </w:tcPr>
          <w:p w14:paraId="5BB2C2AB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14:paraId="73E2F12F" w14:textId="77777777" w:rsidR="00532BC9" w:rsidRPr="00075AB1" w:rsidRDefault="00532BC9" w:rsidP="00075AB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5AB1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075AB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075AB1">
              <w:rPr>
                <w:rFonts w:asciiTheme="majorBidi" w:hAnsiTheme="majorBidi" w:cstheme="majorBidi"/>
                <w:sz w:val="24"/>
                <w:szCs w:val="24"/>
              </w:rPr>
              <w:t>м³/ч</w:t>
            </w:r>
          </w:p>
        </w:tc>
      </w:tr>
    </w:tbl>
    <w:p w14:paraId="437F6925" w14:textId="77777777" w:rsidR="00532BC9" w:rsidRPr="00075AB1" w:rsidRDefault="00532BC9" w:rsidP="00075AB1">
      <w:pPr>
        <w:pStyle w:val="ac"/>
        <w:kinsoku w:val="0"/>
        <w:overflowPunct w:val="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9F177C7" w14:textId="60155AB9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Для налива нефти и нефтепродуктов (ди</w:t>
      </w:r>
      <w:r w:rsidR="000718EB" w:rsidRPr="00075AB1">
        <w:rPr>
          <w:rFonts w:asciiTheme="majorBidi" w:hAnsiTheme="majorBidi" w:cstheme="majorBidi"/>
          <w:sz w:val="24"/>
          <w:szCs w:val="24"/>
        </w:rPr>
        <w:t xml:space="preserve">зельное топливо и бензин марки </w:t>
      </w:r>
      <w:r w:rsidRPr="00075AB1">
        <w:rPr>
          <w:rFonts w:asciiTheme="majorBidi" w:hAnsiTheme="majorBidi" w:cstheme="majorBidi"/>
          <w:sz w:val="24"/>
          <w:szCs w:val="24"/>
        </w:rPr>
        <w:t>АИ-92, АИ-95) в автоцистерны на территории предприятия предусмотрены наливные стояки.</w:t>
      </w:r>
    </w:p>
    <w:p w14:paraId="0F8CBDC6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Для слива нефти из ж/д цистерн предусмотрено устройство нижнего слива УСН.</w:t>
      </w:r>
    </w:p>
    <w:p w14:paraId="25591C6A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lastRenderedPageBreak/>
        <w:t>Для обеспечения наиболее точной установки цистерн под сливные стояки, перетаскивания цистерн в случае возгорания, предусматривается маневровое устройство (лебедка).</w:t>
      </w:r>
    </w:p>
    <w:p w14:paraId="66A3CCEC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Запроектированная сеть технологических трубопроводов позволяет производить следующие операции:</w:t>
      </w:r>
    </w:p>
    <w:p w14:paraId="34F95F57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слив нефти насосами из подземных приемных резервуаров в резервуар хранения;</w:t>
      </w:r>
    </w:p>
    <w:p w14:paraId="5DCB4BC5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налив нефти и нефтепродуктов в ж/д цистерны из резервуара хранения;</w:t>
      </w:r>
    </w:p>
    <w:p w14:paraId="5B26A320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- налив нефти из ж/д цистерн в резервуары хранения.</w:t>
      </w:r>
    </w:p>
    <w:p w14:paraId="744CE54D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При подогреве нефти для отделения нефтяной эмульсии от пластовой воды и для предотвращения застывания в суровых условиях зимы подключена печь подогрева нефти марки ПП-0,63, работающая на природном газе.</w:t>
      </w:r>
    </w:p>
    <w:p w14:paraId="4505C3A4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Отделение нефти от пластовой воды происходит в двух отстойниках объемом 35 и 25 куб.м. Для обеспечения противопожарного запаса воды предусмотрена установка емкостей. Трубопроводы проложены наземно на низких опорах.</w:t>
      </w:r>
    </w:p>
    <w:p w14:paraId="66B3BE83" w14:textId="77777777" w:rsidR="00532BC9" w:rsidRPr="00075AB1" w:rsidRDefault="00532BC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14:paraId="2E464340" w14:textId="77777777" w:rsidR="000718EB" w:rsidRPr="00075AB1" w:rsidRDefault="000718EB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14:paraId="09D2F61B" w14:textId="77777777" w:rsidR="00532BC9" w:rsidRPr="00075AB1" w:rsidRDefault="00532BC9" w:rsidP="00075AB1">
      <w:pPr>
        <w:spacing w:after="0" w:line="240" w:lineRule="auto"/>
        <w:ind w:firstLine="709"/>
        <w:jc w:val="both"/>
        <w:rPr>
          <w:rFonts w:asciiTheme="majorBidi" w:hAnsiTheme="majorBidi" w:cstheme="majorBidi"/>
          <w:b/>
          <w:sz w:val="24"/>
          <w:szCs w:val="24"/>
        </w:rPr>
      </w:pPr>
      <w:r w:rsidRPr="00075AB1">
        <w:rPr>
          <w:rFonts w:asciiTheme="majorBidi" w:hAnsiTheme="majorBidi" w:cstheme="majorBidi"/>
          <w:b/>
          <w:sz w:val="24"/>
          <w:szCs w:val="24"/>
        </w:rPr>
        <w:t>Таблица 2.7.1 - Перечень загрязняющих веществ, выбрасываемых в атмосферу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2"/>
        <w:gridCol w:w="1969"/>
        <w:gridCol w:w="653"/>
        <w:gridCol w:w="876"/>
        <w:gridCol w:w="884"/>
        <w:gridCol w:w="731"/>
        <w:gridCol w:w="1000"/>
        <w:gridCol w:w="1330"/>
        <w:gridCol w:w="1330"/>
      </w:tblGrid>
      <w:tr w:rsidR="008A6339" w:rsidRPr="008A6339" w14:paraId="533B8622" w14:textId="77777777" w:rsidTr="008A6339">
        <w:trPr>
          <w:trHeight w:val="160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9C3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Код ЗВ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C281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8961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ЭНК, мг/м3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491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ПДКм.р, мг/м3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FFE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ПДКс.с., мг/м3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325B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ОБУВ, мг/м3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CD69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Класс опасности ЗВ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14C2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Выброс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br/>
              <w:t>вещества с учетом очистки,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0143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Выброс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br/>
              <w:t>вещества с учетом очистки, т/год, (M)</w:t>
            </w:r>
          </w:p>
        </w:tc>
      </w:tr>
      <w:tr w:rsidR="008A6339" w:rsidRPr="008A6339" w14:paraId="187CD607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B5EC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0E3F7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674A3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7F5C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3C6DC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C8FA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FD9B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F48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DB5A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8A6339" w:rsidRPr="008A6339" w14:paraId="3F85737C" w14:textId="77777777" w:rsidTr="008A6339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B854A" w14:textId="6CDC795A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>0123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2AF3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4F3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FD5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BCE9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0A58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C35B7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945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94FF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0,014633</w:t>
            </w:r>
          </w:p>
        </w:tc>
      </w:tr>
      <w:tr w:rsidR="008A6339" w:rsidRPr="008A6339" w14:paraId="7E4D5EDF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C28D8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0143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EDA4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Марганец и его соединения (в пересчете на марганца (IV) оксид) (327)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7A2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1DC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3FD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127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208A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1D6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FF5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0,0011714</w:t>
            </w:r>
          </w:p>
        </w:tc>
      </w:tr>
      <w:tr w:rsidR="008A6339" w:rsidRPr="008A6339" w14:paraId="2D1A9C1F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D80F4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0150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F8DE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Натрий гидроксид (Натр едкий, Сода каустическая) (876*)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0299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C15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78F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D0E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9360F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DF3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7EA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0,000048</w:t>
            </w:r>
          </w:p>
        </w:tc>
      </w:tr>
      <w:tr w:rsidR="008A6339" w:rsidRPr="008A6339" w14:paraId="3AA0ECA8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41FDC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72983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8AA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64C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7A38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909D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80B7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291A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1,156213333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446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3,955642</w:t>
            </w:r>
          </w:p>
        </w:tc>
      </w:tr>
      <w:tr w:rsidR="008A6339" w:rsidRPr="008A6339" w14:paraId="346FCBD5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C950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EEB91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Азотная кислота (5)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FC39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336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797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9B6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9CD4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121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0AD4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0,0036</w:t>
            </w:r>
          </w:p>
        </w:tc>
      </w:tr>
      <w:tr w:rsidR="008A6339" w:rsidRPr="008A6339" w14:paraId="789A349E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6BDE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5F40C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0466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BEC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5D7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B8C6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3F42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99C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0,184480667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0FC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0,6428102</w:t>
            </w:r>
          </w:p>
        </w:tc>
      </w:tr>
      <w:tr w:rsidR="008A6339" w:rsidRPr="008A6339" w14:paraId="17561A1D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9BA4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0316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CC15D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Гидрохлорид (Соляная кислота, Водород хлорид) (163)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DE0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C8A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E2F1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B59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F7A1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BCA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3DC8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0,0007</w:t>
            </w:r>
          </w:p>
        </w:tc>
      </w:tr>
      <w:tr w:rsidR="008A6339" w:rsidRPr="008A6339" w14:paraId="4CF32B12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9670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0322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209A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Серная кислота (517)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8C9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2BC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A67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054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78E5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A59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82E6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0,00019</w:t>
            </w:r>
          </w:p>
        </w:tc>
      </w:tr>
      <w:tr w:rsidR="008A6339" w:rsidRPr="008A6339" w14:paraId="7EF8A977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2037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AD2E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8975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2E4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65F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489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A7B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15C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0,013888889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CCFB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0,002592</w:t>
            </w:r>
          </w:p>
        </w:tc>
      </w:tr>
      <w:tr w:rsidR="008A6339" w:rsidRPr="008A6339" w14:paraId="3A6F889A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43BA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0330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4F608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Сера диоксид (Ангидрид сернистый, Сернистый газ, 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Сера (IV) оксид) (516)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F8B5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5AC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4E4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D18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4325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BBC2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0,169745133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281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1,215542</w:t>
            </w:r>
          </w:p>
        </w:tc>
      </w:tr>
      <w:tr w:rsidR="008A6339" w:rsidRPr="008A6339" w14:paraId="2E5943A0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4EBD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0333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19DD8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6AF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7D8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A01F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D4C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17A8F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967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0,043424855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31B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0,0945771787</w:t>
            </w:r>
          </w:p>
        </w:tc>
      </w:tr>
      <w:tr w:rsidR="008A6339" w:rsidRPr="008A6339" w14:paraId="7A99D60E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1E61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0337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E2D21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262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685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6D5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376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D06B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719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1,599668222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263B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9,776796</w:t>
            </w:r>
          </w:p>
        </w:tc>
      </w:tr>
      <w:tr w:rsidR="008A6339" w:rsidRPr="008A6339" w14:paraId="58C51C21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DA82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0342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C9E25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BC11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6C6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0F4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D86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D24B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7B6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0,0002845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4D6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0,0009596</w:t>
            </w:r>
          </w:p>
        </w:tc>
      </w:tr>
      <w:tr w:rsidR="008A6339" w:rsidRPr="008A6339" w14:paraId="5BBDAE4A" w14:textId="77777777" w:rsidTr="008A6339">
        <w:trPr>
          <w:trHeight w:val="12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1653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0344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3D0E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0FFD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3354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F55F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1733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FAD0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ED98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AD87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8A6339" w:rsidRPr="008A6339" w14:paraId="4AED96A6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291F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0410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54BD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Метан (727*)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C5A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78BB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468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074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256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CED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0,033140002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DC41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0,87100053</w:t>
            </w:r>
          </w:p>
        </w:tc>
      </w:tr>
      <w:tr w:rsidR="008A6339" w:rsidRPr="008A6339" w14:paraId="29C8A13C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470F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0415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BB61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432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94A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725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41DA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F29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9F2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7,7789066432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ED7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32,658892437</w:t>
            </w:r>
          </w:p>
        </w:tc>
      </w:tr>
      <w:tr w:rsidR="008A6339" w:rsidRPr="008A6339" w14:paraId="5A2F6510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E55D7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0416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FC0D1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F61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23E0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272A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6327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9E96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F844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2,92600696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9DC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11,880447261</w:t>
            </w:r>
          </w:p>
        </w:tc>
      </w:tr>
      <w:tr w:rsidR="008A6339" w:rsidRPr="008A6339" w14:paraId="158B31E9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100B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0501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7227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Пентилены (амилены - смесь изомеров) (460)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1B2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ABD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7A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AE56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B945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37AE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0,11002925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22B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0,39240525</w:t>
            </w:r>
          </w:p>
        </w:tc>
      </w:tr>
      <w:tr w:rsidR="008A6339" w:rsidRPr="008A6339" w14:paraId="0F232355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686D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0602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0DA97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Бензол (64)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A72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F43E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CF2B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7C1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A8B6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136B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0,13975558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CFA3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0,839421495</w:t>
            </w:r>
          </w:p>
        </w:tc>
      </w:tr>
      <w:tr w:rsidR="008A6339" w:rsidRPr="008A6339" w14:paraId="599A82E3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F3C69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0616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5B64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DD9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215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73A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A8F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BB8A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84C4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0,019464487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289D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0,063732586</w:t>
            </w:r>
          </w:p>
        </w:tc>
      </w:tr>
      <w:tr w:rsidR="008A6339" w:rsidRPr="008A6339" w14:paraId="0F606F32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C16A9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0621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FCDA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Метилбензол (349)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1E8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C0A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064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1FD4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E447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5619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0,1038958924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FDC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0,302357227</w:t>
            </w:r>
          </w:p>
        </w:tc>
      </w:tr>
      <w:tr w:rsidR="008A6339" w:rsidRPr="008A6339" w14:paraId="4A84F292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9773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0627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CD8CB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Этилбензол (675)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983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A13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FA7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5985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58F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D20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0,002438222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A400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0,006225334</w:t>
            </w:r>
          </w:p>
        </w:tc>
      </w:tr>
      <w:tr w:rsidR="008A6339" w:rsidRPr="008A6339" w14:paraId="39199E2D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AB30A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0703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64F7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Бенз/а/пирен (3,4-Бензпирен) (54)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4BD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725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722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3AA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CF68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CD5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0,000001233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F5C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7,1000000E-08</w:t>
            </w:r>
          </w:p>
        </w:tc>
      </w:tr>
      <w:tr w:rsidR="008A6339" w:rsidRPr="008A6339" w14:paraId="362FC562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E40A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1052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A163E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Метанол (Метиловый спирт) (338)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34B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75BC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881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511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5E507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192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D92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2,454</w:t>
            </w:r>
          </w:p>
        </w:tc>
      </w:tr>
      <w:tr w:rsidR="008A6339" w:rsidRPr="008A6339" w14:paraId="2821E08B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4048F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1071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FD87C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Гидроксибензол (155)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F48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18C9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B43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D1AF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F402D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FA2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A086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0,0171</w:t>
            </w:r>
          </w:p>
        </w:tc>
      </w:tr>
      <w:tr w:rsidR="008A6339" w:rsidRPr="008A6339" w14:paraId="11A02A53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FF7C8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1325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191D8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4CB4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8663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762E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A97BB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A9EA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4CB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0,012333333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4EF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0,000648</w:t>
            </w:r>
          </w:p>
        </w:tc>
      </w:tr>
      <w:tr w:rsidR="008A6339" w:rsidRPr="008A6339" w14:paraId="7E25B867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4785C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1401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A42D5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Пропан-2-он (Ацетон) (470)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29DF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2527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606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9DA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6B96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8116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F02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0,023</w:t>
            </w:r>
          </w:p>
        </w:tc>
      </w:tr>
      <w:tr w:rsidR="008A6339" w:rsidRPr="008A6339" w14:paraId="4C3FC8AF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04FF1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2741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823A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Гептановая фракция (Нефрас ЧС 94/99) (240*)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D55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73FE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C2D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B88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0DBC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993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1,2104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F4D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2,6976</w:t>
            </w:r>
          </w:p>
        </w:tc>
      </w:tr>
      <w:tr w:rsidR="008A6339" w:rsidRPr="008A6339" w14:paraId="7219CE3C" w14:textId="77777777" w:rsidTr="008A6339">
        <w:trPr>
          <w:trHeight w:val="102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BE8F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2754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55DBF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548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8DD4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2B9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B21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4C49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793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18,8316257289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088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37,2662061803</w:t>
            </w:r>
          </w:p>
        </w:tc>
      </w:tr>
      <w:tr w:rsidR="008A6339" w:rsidRPr="008A6339" w14:paraId="4EFAA26F" w14:textId="77777777" w:rsidTr="008A6339">
        <w:trPr>
          <w:trHeight w:val="7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9B893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2815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C515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Сорбиталь 20 (смесь полиэтиленгликолевых эфиров моно-дистеаратов ангидросорбитов) (1150*)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7CC3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A1F4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EC9D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2689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446B2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F79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EA53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0,00001</w:t>
            </w:r>
          </w:p>
        </w:tc>
      </w:tr>
      <w:tr w:rsidR="008A6339" w:rsidRPr="008A6339" w14:paraId="4590864B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65126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2902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C398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Взвешенные частицы (116)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7F2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CB3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166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7A2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6EEE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7A00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2E2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0,01216</w:t>
            </w:r>
          </w:p>
        </w:tc>
      </w:tr>
      <w:tr w:rsidR="008A6339" w:rsidRPr="008A6339" w14:paraId="392DF020" w14:textId="77777777" w:rsidTr="008A6339">
        <w:trPr>
          <w:trHeight w:val="15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CC516" w14:textId="77777777" w:rsidR="008A6339" w:rsidRPr="008A6339" w:rsidRDefault="008A6339" w:rsidP="008A633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2908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1C5AB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9017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9417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3DE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D8A8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63C0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717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0,000222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108A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8A6339" w:rsidRPr="008A6339" w14:paraId="1D6EA731" w14:textId="77777777" w:rsidTr="008A6339">
        <w:trPr>
          <w:trHeight w:val="5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1DB29" w14:textId="77777777" w:rsidR="008A6339" w:rsidRPr="008A6339" w:rsidRDefault="008A6339" w:rsidP="008A6339">
            <w:pPr>
              <w:spacing w:after="0" w:line="240" w:lineRule="auto"/>
              <w:ind w:right="-1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2930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7E12" w14:textId="77777777" w:rsidR="008A6339" w:rsidRPr="008A6339" w:rsidRDefault="008A6339" w:rsidP="00075A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Пыль абразивная (Корунд белый, Монокорунд) (1027*)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71FF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82E69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945D7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91ED4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56B3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E6E5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8BF2C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0,00684</w:t>
            </w:r>
          </w:p>
        </w:tc>
      </w:tr>
      <w:tr w:rsidR="008A6339" w:rsidRPr="008A6339" w14:paraId="480B09AD" w14:textId="77777777" w:rsidTr="008A6339">
        <w:trPr>
          <w:trHeight w:val="2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C962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A927C" w14:textId="77777777" w:rsidR="008A6339" w:rsidRPr="008A6339" w:rsidRDefault="008A6339" w:rsidP="00075AB1">
            <w:pPr>
              <w:spacing w:after="0" w:line="240" w:lineRule="auto"/>
              <w:ind w:firstLineChars="200" w:firstLine="4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В С Е Г О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8FBD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26B1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636C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7DE2" w14:textId="77777777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CEC91" w14:textId="77777777" w:rsidR="008A6339" w:rsidRPr="008A6339" w:rsidRDefault="008A6339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C499F" w14:textId="4221E106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34,47</w:t>
            </w:r>
            <w:r w:rsidR="00647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4107" w14:textId="60EA2361" w:rsidR="008A6339" w:rsidRPr="008A6339" w:rsidRDefault="008A6339" w:rsidP="00075AB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105,2033</w:t>
            </w:r>
            <w:r w:rsidR="0064792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</w:tr>
    </w:tbl>
    <w:p w14:paraId="13FE6961" w14:textId="77777777" w:rsidR="00532BC9" w:rsidRPr="00075AB1" w:rsidRDefault="00532BC9" w:rsidP="00075AB1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88B95B4" w14:textId="77777777" w:rsidR="008E365C" w:rsidRPr="00075AB1" w:rsidRDefault="008E365C" w:rsidP="00075AB1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5F8A4762" w14:textId="77777777" w:rsidR="008E365C" w:rsidRPr="00075AB1" w:rsidRDefault="008E365C" w:rsidP="00075AB1">
      <w:pPr>
        <w:pStyle w:val="Default"/>
        <w:jc w:val="center"/>
        <w:rPr>
          <w:rFonts w:asciiTheme="majorBidi" w:hAnsiTheme="majorBidi" w:cstheme="majorBidi"/>
          <w:b/>
        </w:rPr>
      </w:pPr>
      <w:r w:rsidRPr="00075AB1">
        <w:rPr>
          <w:rFonts w:asciiTheme="majorBidi" w:hAnsiTheme="majorBidi" w:cstheme="majorBidi"/>
          <w:b/>
        </w:rPr>
        <w:t>Данные о видах отходов и способов их утилизации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"/>
        <w:gridCol w:w="1702"/>
        <w:gridCol w:w="1762"/>
        <w:gridCol w:w="2950"/>
        <w:gridCol w:w="2208"/>
      </w:tblGrid>
      <w:tr w:rsidR="008E365C" w:rsidRPr="008A6339" w14:paraId="0DE0D110" w14:textId="77777777" w:rsidTr="008A6339">
        <w:trPr>
          <w:trHeight w:val="1258"/>
        </w:trPr>
        <w:tc>
          <w:tcPr>
            <w:tcW w:w="397" w:type="pct"/>
            <w:vAlign w:val="center"/>
          </w:tcPr>
          <w:p w14:paraId="56E15317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1D3D870E" w14:textId="77777777" w:rsidR="008E365C" w:rsidRPr="008A6339" w:rsidRDefault="008E365C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871" w:type="pct"/>
            <w:vAlign w:val="center"/>
          </w:tcPr>
          <w:p w14:paraId="5C72D490" w14:textId="77777777" w:rsidR="008E365C" w:rsidRPr="008A6339" w:rsidRDefault="008E365C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Код, согласно классификатору </w:t>
            </w:r>
          </w:p>
        </w:tc>
        <w:tc>
          <w:tcPr>
            <w:tcW w:w="953" w:type="pct"/>
            <w:vAlign w:val="center"/>
          </w:tcPr>
          <w:p w14:paraId="3C518628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Классификация </w:t>
            </w:r>
          </w:p>
        </w:tc>
        <w:tc>
          <w:tcPr>
            <w:tcW w:w="1588" w:type="pct"/>
            <w:vAlign w:val="center"/>
          </w:tcPr>
          <w:p w14:paraId="1E949150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  <w:p w14:paraId="4497694D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1" w:type="pct"/>
            <w:vAlign w:val="center"/>
          </w:tcPr>
          <w:p w14:paraId="7FAF947F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Способ утилизации </w:t>
            </w:r>
          </w:p>
        </w:tc>
      </w:tr>
      <w:tr w:rsidR="008E365C" w:rsidRPr="008A6339" w14:paraId="732EE62C" w14:textId="77777777" w:rsidTr="008A6339">
        <w:tc>
          <w:tcPr>
            <w:tcW w:w="397" w:type="pct"/>
            <w:vAlign w:val="center"/>
          </w:tcPr>
          <w:p w14:paraId="04C10F49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1" w:type="pct"/>
            <w:vAlign w:val="center"/>
          </w:tcPr>
          <w:p w14:paraId="7D740708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3" w:type="pct"/>
            <w:vAlign w:val="center"/>
          </w:tcPr>
          <w:p w14:paraId="673EC1DA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pct"/>
            <w:vAlign w:val="center"/>
          </w:tcPr>
          <w:p w14:paraId="6D9FC373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pct"/>
            <w:vAlign w:val="center"/>
          </w:tcPr>
          <w:p w14:paraId="251A0B44" w14:textId="77777777" w:rsidR="008E365C" w:rsidRPr="008A6339" w:rsidRDefault="008E365C" w:rsidP="00075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E365C" w:rsidRPr="008A6339" w14:paraId="7B624CA7" w14:textId="77777777" w:rsidTr="008A6339">
        <w:trPr>
          <w:trHeight w:val="493"/>
        </w:trPr>
        <w:tc>
          <w:tcPr>
            <w:tcW w:w="397" w:type="pct"/>
            <w:vAlign w:val="center"/>
          </w:tcPr>
          <w:p w14:paraId="6941283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71" w:type="pct"/>
            <w:vAlign w:val="center"/>
          </w:tcPr>
          <w:p w14:paraId="03B06DC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 05 05*</w:t>
            </w:r>
          </w:p>
        </w:tc>
        <w:tc>
          <w:tcPr>
            <w:tcW w:w="953" w:type="pct"/>
            <w:vAlign w:val="center"/>
          </w:tcPr>
          <w:p w14:paraId="226FE35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Опасный</w:t>
            </w:r>
          </w:p>
        </w:tc>
        <w:tc>
          <w:tcPr>
            <w:tcW w:w="1588" w:type="pct"/>
            <w:vAlign w:val="center"/>
          </w:tcPr>
          <w:p w14:paraId="3971C3CB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Нефтезагрязненные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отходы</w:t>
            </w:r>
            <w:r w:rsidRPr="008A6339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(нефтешлам,</w:t>
            </w:r>
            <w:r w:rsidRPr="008A6339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нефтезагрязненный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грунт)</w:t>
            </w:r>
          </w:p>
        </w:tc>
        <w:tc>
          <w:tcPr>
            <w:tcW w:w="1191" w:type="pct"/>
            <w:vAlign w:val="center"/>
          </w:tcPr>
          <w:p w14:paraId="5C712341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Передача сторонним организациям </w:t>
            </w:r>
          </w:p>
        </w:tc>
      </w:tr>
      <w:tr w:rsidR="008E365C" w:rsidRPr="008A6339" w14:paraId="248AB895" w14:textId="77777777" w:rsidTr="008A6339">
        <w:trPr>
          <w:trHeight w:val="338"/>
        </w:trPr>
        <w:tc>
          <w:tcPr>
            <w:tcW w:w="397" w:type="pct"/>
            <w:vAlign w:val="center"/>
          </w:tcPr>
          <w:p w14:paraId="05238CEC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71" w:type="pct"/>
            <w:vAlign w:val="center"/>
          </w:tcPr>
          <w:p w14:paraId="3FE1DCBA" w14:textId="77777777" w:rsidR="008E365C" w:rsidRPr="008A6339" w:rsidRDefault="008E365C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01 21*</w:t>
            </w:r>
          </w:p>
          <w:p w14:paraId="56DD9EBD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3" w:type="pct"/>
            <w:vAlign w:val="center"/>
          </w:tcPr>
          <w:p w14:paraId="0F1FAA54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Опасный</w:t>
            </w:r>
          </w:p>
        </w:tc>
        <w:tc>
          <w:tcPr>
            <w:tcW w:w="1588" w:type="pct"/>
            <w:vAlign w:val="center"/>
          </w:tcPr>
          <w:p w14:paraId="4CD6210C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Ртутьсодержащие отходы</w:t>
            </w:r>
          </w:p>
        </w:tc>
        <w:tc>
          <w:tcPr>
            <w:tcW w:w="1191" w:type="pct"/>
          </w:tcPr>
          <w:p w14:paraId="4DBE9C9B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060CDC5C" w14:textId="77777777" w:rsidTr="008A6339">
        <w:trPr>
          <w:trHeight w:val="430"/>
        </w:trPr>
        <w:tc>
          <w:tcPr>
            <w:tcW w:w="397" w:type="pct"/>
            <w:vAlign w:val="center"/>
          </w:tcPr>
          <w:p w14:paraId="78D7F089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71" w:type="pct"/>
            <w:vAlign w:val="center"/>
          </w:tcPr>
          <w:p w14:paraId="0F33B1C2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 01 10*</w:t>
            </w:r>
          </w:p>
        </w:tc>
        <w:tc>
          <w:tcPr>
            <w:tcW w:w="953" w:type="pct"/>
            <w:vAlign w:val="center"/>
          </w:tcPr>
          <w:p w14:paraId="4D3707DD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53357F74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Использован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ные</w:t>
            </w:r>
            <w:r w:rsidRPr="008A6339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мешки,</w:t>
            </w:r>
            <w:r w:rsidRPr="008A6339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тара 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>из-под</w:t>
            </w:r>
            <w:r w:rsidRPr="008A6339">
              <w:rPr>
                <w:rFonts w:asciiTheme="majorBidi" w:hAnsiTheme="majorBidi" w:cstheme="majorBidi"/>
                <w:spacing w:val="23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химреагентов</w:t>
            </w:r>
          </w:p>
        </w:tc>
        <w:tc>
          <w:tcPr>
            <w:tcW w:w="1191" w:type="pct"/>
          </w:tcPr>
          <w:p w14:paraId="46675AA2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35AD3F75" w14:textId="77777777" w:rsidTr="008A6339">
        <w:trPr>
          <w:trHeight w:val="393"/>
        </w:trPr>
        <w:tc>
          <w:tcPr>
            <w:tcW w:w="397" w:type="pct"/>
            <w:vAlign w:val="center"/>
          </w:tcPr>
          <w:p w14:paraId="366E714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71" w:type="pct"/>
            <w:vAlign w:val="center"/>
          </w:tcPr>
          <w:p w14:paraId="45FD02BE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12 01 13</w:t>
            </w:r>
          </w:p>
        </w:tc>
        <w:tc>
          <w:tcPr>
            <w:tcW w:w="953" w:type="pct"/>
            <w:vAlign w:val="center"/>
          </w:tcPr>
          <w:p w14:paraId="165F0B38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Не опасный </w:t>
            </w:r>
          </w:p>
        </w:tc>
        <w:tc>
          <w:tcPr>
            <w:tcW w:w="1588" w:type="pct"/>
            <w:vAlign w:val="center"/>
          </w:tcPr>
          <w:p w14:paraId="573E0ECD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Остатки и огарки сварочных электродов</w:t>
            </w:r>
          </w:p>
        </w:tc>
        <w:tc>
          <w:tcPr>
            <w:tcW w:w="1191" w:type="pct"/>
          </w:tcPr>
          <w:p w14:paraId="02CAB5CE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53DB00B4" w14:textId="77777777" w:rsidTr="008A6339">
        <w:trPr>
          <w:trHeight w:val="343"/>
        </w:trPr>
        <w:tc>
          <w:tcPr>
            <w:tcW w:w="397" w:type="pct"/>
            <w:vAlign w:val="center"/>
          </w:tcPr>
          <w:p w14:paraId="52683802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71" w:type="pct"/>
            <w:vAlign w:val="center"/>
          </w:tcPr>
          <w:p w14:paraId="033980AB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 02 02*</w:t>
            </w:r>
          </w:p>
        </w:tc>
        <w:tc>
          <w:tcPr>
            <w:tcW w:w="953" w:type="pct"/>
            <w:vAlign w:val="center"/>
          </w:tcPr>
          <w:p w14:paraId="5009CEB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234C8EAA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Промасленные</w:t>
            </w:r>
            <w:r w:rsidRPr="008A6339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отходы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(ветошь,</w:t>
            </w:r>
            <w:r w:rsidRPr="008A6339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фильтры,</w:t>
            </w:r>
            <w:r w:rsidRPr="008A6339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8A6339">
              <w:rPr>
                <w:rFonts w:asciiTheme="majorBidi" w:hAnsiTheme="majorBidi" w:cstheme="majorBidi"/>
                <w:spacing w:val="-1"/>
                <w:sz w:val="20"/>
                <w:szCs w:val="20"/>
              </w:rPr>
              <w:t>шланги)</w:t>
            </w:r>
          </w:p>
        </w:tc>
        <w:tc>
          <w:tcPr>
            <w:tcW w:w="1191" w:type="pct"/>
          </w:tcPr>
          <w:p w14:paraId="4B09D91D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4B245CC4" w14:textId="77777777" w:rsidTr="008A6339">
        <w:trPr>
          <w:trHeight w:val="293"/>
        </w:trPr>
        <w:tc>
          <w:tcPr>
            <w:tcW w:w="397" w:type="pct"/>
            <w:vAlign w:val="center"/>
          </w:tcPr>
          <w:p w14:paraId="13B6EB0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71" w:type="pct"/>
            <w:vAlign w:val="center"/>
          </w:tcPr>
          <w:p w14:paraId="6B6466F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 01 03*</w:t>
            </w:r>
          </w:p>
        </w:tc>
        <w:tc>
          <w:tcPr>
            <w:tcW w:w="953" w:type="pct"/>
            <w:vAlign w:val="center"/>
          </w:tcPr>
          <w:p w14:paraId="05CF7E6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04321450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Медицинские отходы</w:t>
            </w:r>
          </w:p>
        </w:tc>
        <w:tc>
          <w:tcPr>
            <w:tcW w:w="1191" w:type="pct"/>
          </w:tcPr>
          <w:p w14:paraId="1041E615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51FE7491" w14:textId="77777777" w:rsidTr="008A6339">
        <w:trPr>
          <w:trHeight w:val="399"/>
        </w:trPr>
        <w:tc>
          <w:tcPr>
            <w:tcW w:w="397" w:type="pct"/>
            <w:vAlign w:val="center"/>
          </w:tcPr>
          <w:p w14:paraId="4D079A54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71" w:type="pct"/>
            <w:vAlign w:val="center"/>
          </w:tcPr>
          <w:p w14:paraId="37B85B2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953" w:type="pct"/>
            <w:vAlign w:val="center"/>
          </w:tcPr>
          <w:p w14:paraId="368E1B26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Не опасный</w:t>
            </w:r>
          </w:p>
        </w:tc>
        <w:tc>
          <w:tcPr>
            <w:tcW w:w="1588" w:type="pct"/>
            <w:vAlign w:val="center"/>
          </w:tcPr>
          <w:p w14:paraId="04B43FD3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Металлолом </w:t>
            </w:r>
          </w:p>
        </w:tc>
        <w:tc>
          <w:tcPr>
            <w:tcW w:w="1191" w:type="pct"/>
          </w:tcPr>
          <w:p w14:paraId="12012BEA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7C698270" w14:textId="77777777" w:rsidTr="008A6339">
        <w:trPr>
          <w:trHeight w:val="349"/>
        </w:trPr>
        <w:tc>
          <w:tcPr>
            <w:tcW w:w="397" w:type="pct"/>
            <w:vAlign w:val="center"/>
          </w:tcPr>
          <w:p w14:paraId="29CAC03C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8</w:t>
            </w:r>
          </w:p>
        </w:tc>
        <w:tc>
          <w:tcPr>
            <w:tcW w:w="871" w:type="pct"/>
            <w:vAlign w:val="center"/>
          </w:tcPr>
          <w:p w14:paraId="623D844D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20 01 01</w:t>
            </w:r>
          </w:p>
        </w:tc>
        <w:tc>
          <w:tcPr>
            <w:tcW w:w="953" w:type="pct"/>
            <w:vAlign w:val="center"/>
          </w:tcPr>
          <w:p w14:paraId="6D097B40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Не опасный</w:t>
            </w:r>
          </w:p>
        </w:tc>
        <w:tc>
          <w:tcPr>
            <w:tcW w:w="1588" w:type="pct"/>
            <w:vAlign w:val="center"/>
          </w:tcPr>
          <w:p w14:paraId="1FCA3B11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Отходы бумаги и картона</w:t>
            </w:r>
          </w:p>
        </w:tc>
        <w:tc>
          <w:tcPr>
            <w:tcW w:w="1191" w:type="pct"/>
          </w:tcPr>
          <w:p w14:paraId="2C48B58C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6E21C07E" w14:textId="77777777" w:rsidTr="008A6339">
        <w:trPr>
          <w:trHeight w:val="442"/>
        </w:trPr>
        <w:tc>
          <w:tcPr>
            <w:tcW w:w="397" w:type="pct"/>
            <w:vAlign w:val="center"/>
          </w:tcPr>
          <w:p w14:paraId="76BE06E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871" w:type="pct"/>
            <w:vAlign w:val="center"/>
          </w:tcPr>
          <w:p w14:paraId="731CEF97" w14:textId="77777777" w:rsidR="008E365C" w:rsidRPr="008A6339" w:rsidRDefault="008E365C" w:rsidP="00075AB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20 03 01</w:t>
            </w:r>
          </w:p>
        </w:tc>
        <w:tc>
          <w:tcPr>
            <w:tcW w:w="953" w:type="pct"/>
            <w:vAlign w:val="center"/>
          </w:tcPr>
          <w:p w14:paraId="38205BE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Не опасный </w:t>
            </w:r>
          </w:p>
        </w:tc>
        <w:tc>
          <w:tcPr>
            <w:tcW w:w="1588" w:type="pct"/>
            <w:vAlign w:val="center"/>
          </w:tcPr>
          <w:p w14:paraId="4C739ED7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ТБО</w:t>
            </w:r>
          </w:p>
        </w:tc>
        <w:tc>
          <w:tcPr>
            <w:tcW w:w="1191" w:type="pct"/>
          </w:tcPr>
          <w:p w14:paraId="0AA16EBB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44EC4B74" w14:textId="77777777" w:rsidTr="008A6339">
        <w:trPr>
          <w:trHeight w:val="405"/>
        </w:trPr>
        <w:tc>
          <w:tcPr>
            <w:tcW w:w="397" w:type="pct"/>
            <w:vAlign w:val="center"/>
          </w:tcPr>
          <w:p w14:paraId="1FE2835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71" w:type="pct"/>
            <w:vAlign w:val="center"/>
          </w:tcPr>
          <w:p w14:paraId="4FD51A89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16 01 03</w:t>
            </w:r>
          </w:p>
        </w:tc>
        <w:tc>
          <w:tcPr>
            <w:tcW w:w="953" w:type="pct"/>
            <w:vAlign w:val="center"/>
          </w:tcPr>
          <w:p w14:paraId="3D67DEA0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Не опасный </w:t>
            </w:r>
          </w:p>
        </w:tc>
        <w:tc>
          <w:tcPr>
            <w:tcW w:w="1588" w:type="pct"/>
            <w:vAlign w:val="center"/>
          </w:tcPr>
          <w:p w14:paraId="54D46655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Шины автомобильные</w:t>
            </w:r>
          </w:p>
        </w:tc>
        <w:tc>
          <w:tcPr>
            <w:tcW w:w="1191" w:type="pct"/>
          </w:tcPr>
          <w:p w14:paraId="7366AC48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260C5E88" w14:textId="77777777" w:rsidTr="008A6339">
        <w:trPr>
          <w:trHeight w:val="355"/>
        </w:trPr>
        <w:tc>
          <w:tcPr>
            <w:tcW w:w="397" w:type="pct"/>
            <w:vAlign w:val="center"/>
          </w:tcPr>
          <w:p w14:paraId="38178060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871" w:type="pct"/>
            <w:vAlign w:val="center"/>
          </w:tcPr>
          <w:p w14:paraId="78A4B78A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 05 03*</w:t>
            </w:r>
          </w:p>
        </w:tc>
        <w:tc>
          <w:tcPr>
            <w:tcW w:w="953" w:type="pct"/>
            <w:vAlign w:val="center"/>
          </w:tcPr>
          <w:p w14:paraId="62223313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550E492D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Замазученный грунт</w:t>
            </w:r>
          </w:p>
        </w:tc>
        <w:tc>
          <w:tcPr>
            <w:tcW w:w="1191" w:type="pct"/>
          </w:tcPr>
          <w:p w14:paraId="201A250E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1C844F6C" w14:textId="77777777" w:rsidTr="008A6339">
        <w:trPr>
          <w:trHeight w:val="447"/>
        </w:trPr>
        <w:tc>
          <w:tcPr>
            <w:tcW w:w="397" w:type="pct"/>
            <w:vAlign w:val="center"/>
          </w:tcPr>
          <w:p w14:paraId="4393561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71" w:type="pct"/>
            <w:vAlign w:val="center"/>
          </w:tcPr>
          <w:p w14:paraId="065A32D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17 09 04</w:t>
            </w:r>
          </w:p>
        </w:tc>
        <w:tc>
          <w:tcPr>
            <w:tcW w:w="953" w:type="pct"/>
            <w:vAlign w:val="center"/>
          </w:tcPr>
          <w:p w14:paraId="4D5CC8A1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Не опасный</w:t>
            </w:r>
          </w:p>
        </w:tc>
        <w:tc>
          <w:tcPr>
            <w:tcW w:w="1588" w:type="pct"/>
            <w:vAlign w:val="center"/>
          </w:tcPr>
          <w:p w14:paraId="7B89AB9D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Строительные отходы</w:t>
            </w:r>
          </w:p>
        </w:tc>
        <w:tc>
          <w:tcPr>
            <w:tcW w:w="1191" w:type="pct"/>
          </w:tcPr>
          <w:p w14:paraId="6B89B226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6753CD65" w14:textId="77777777" w:rsidTr="008A6339">
        <w:trPr>
          <w:trHeight w:val="269"/>
        </w:trPr>
        <w:tc>
          <w:tcPr>
            <w:tcW w:w="397" w:type="pct"/>
            <w:vAlign w:val="center"/>
          </w:tcPr>
          <w:p w14:paraId="1AE7A034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871" w:type="pct"/>
            <w:vAlign w:val="center"/>
          </w:tcPr>
          <w:p w14:paraId="42F9A6A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20 01 25</w:t>
            </w:r>
          </w:p>
        </w:tc>
        <w:tc>
          <w:tcPr>
            <w:tcW w:w="953" w:type="pct"/>
            <w:vAlign w:val="center"/>
          </w:tcPr>
          <w:p w14:paraId="7E7C5F76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Не опасный</w:t>
            </w:r>
          </w:p>
        </w:tc>
        <w:tc>
          <w:tcPr>
            <w:tcW w:w="1588" w:type="pct"/>
            <w:vAlign w:val="center"/>
          </w:tcPr>
          <w:p w14:paraId="0467348C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Пищевые отходы</w:t>
            </w:r>
          </w:p>
        </w:tc>
        <w:tc>
          <w:tcPr>
            <w:tcW w:w="1191" w:type="pct"/>
          </w:tcPr>
          <w:p w14:paraId="065789F2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7F6C1112" w14:textId="77777777" w:rsidTr="008A6339">
        <w:trPr>
          <w:trHeight w:val="375"/>
        </w:trPr>
        <w:tc>
          <w:tcPr>
            <w:tcW w:w="397" w:type="pct"/>
            <w:vAlign w:val="center"/>
          </w:tcPr>
          <w:p w14:paraId="14FB9CA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871" w:type="pct"/>
            <w:vAlign w:val="center"/>
          </w:tcPr>
          <w:p w14:paraId="13B53093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20 01 39</w:t>
            </w:r>
          </w:p>
        </w:tc>
        <w:tc>
          <w:tcPr>
            <w:tcW w:w="953" w:type="pct"/>
            <w:vAlign w:val="center"/>
          </w:tcPr>
          <w:p w14:paraId="2915279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Не опасный</w:t>
            </w:r>
          </w:p>
        </w:tc>
        <w:tc>
          <w:tcPr>
            <w:tcW w:w="1588" w:type="pct"/>
            <w:vAlign w:val="center"/>
          </w:tcPr>
          <w:p w14:paraId="2B9C511A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Отходы пластика </w:t>
            </w:r>
          </w:p>
        </w:tc>
        <w:tc>
          <w:tcPr>
            <w:tcW w:w="1191" w:type="pct"/>
          </w:tcPr>
          <w:p w14:paraId="26E02159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487ADF31" w14:textId="77777777" w:rsidTr="008A6339">
        <w:trPr>
          <w:trHeight w:val="468"/>
        </w:trPr>
        <w:tc>
          <w:tcPr>
            <w:tcW w:w="397" w:type="pct"/>
            <w:vAlign w:val="center"/>
          </w:tcPr>
          <w:p w14:paraId="6FD7D327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71" w:type="pct"/>
            <w:vAlign w:val="center"/>
          </w:tcPr>
          <w:p w14:paraId="45CC637F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01 35*</w:t>
            </w:r>
          </w:p>
        </w:tc>
        <w:tc>
          <w:tcPr>
            <w:tcW w:w="953" w:type="pct"/>
            <w:vAlign w:val="center"/>
          </w:tcPr>
          <w:p w14:paraId="4D11E15E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41FFB202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Отработанная орг.техника и оборудование</w:t>
            </w:r>
          </w:p>
        </w:tc>
        <w:tc>
          <w:tcPr>
            <w:tcW w:w="1191" w:type="pct"/>
          </w:tcPr>
          <w:p w14:paraId="095CCEEC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3F5A75C1" w14:textId="77777777" w:rsidTr="008A6339">
        <w:trPr>
          <w:trHeight w:val="417"/>
        </w:trPr>
        <w:tc>
          <w:tcPr>
            <w:tcW w:w="397" w:type="pct"/>
            <w:vAlign w:val="center"/>
          </w:tcPr>
          <w:p w14:paraId="2CD14221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71" w:type="pct"/>
            <w:vAlign w:val="center"/>
          </w:tcPr>
          <w:p w14:paraId="72E2B1F8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16 06 01*</w:t>
            </w:r>
          </w:p>
        </w:tc>
        <w:tc>
          <w:tcPr>
            <w:tcW w:w="953" w:type="pct"/>
            <w:vAlign w:val="center"/>
          </w:tcPr>
          <w:p w14:paraId="7DD269F5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 xml:space="preserve">Опасный </w:t>
            </w:r>
          </w:p>
        </w:tc>
        <w:tc>
          <w:tcPr>
            <w:tcW w:w="1588" w:type="pct"/>
            <w:vAlign w:val="center"/>
          </w:tcPr>
          <w:p w14:paraId="0C37C761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Отработанные аккумуляторы</w:t>
            </w:r>
          </w:p>
        </w:tc>
        <w:tc>
          <w:tcPr>
            <w:tcW w:w="1191" w:type="pct"/>
          </w:tcPr>
          <w:p w14:paraId="52E892F4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  <w:tr w:rsidR="008E365C" w:rsidRPr="008A6339" w14:paraId="7CDA84C5" w14:textId="77777777" w:rsidTr="008A6339">
        <w:trPr>
          <w:trHeight w:val="367"/>
        </w:trPr>
        <w:tc>
          <w:tcPr>
            <w:tcW w:w="397" w:type="pct"/>
            <w:vAlign w:val="center"/>
          </w:tcPr>
          <w:p w14:paraId="0C644229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71" w:type="pct"/>
            <w:vAlign w:val="center"/>
          </w:tcPr>
          <w:p w14:paraId="7D4AD896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13 02 06*</w:t>
            </w:r>
          </w:p>
        </w:tc>
        <w:tc>
          <w:tcPr>
            <w:tcW w:w="953" w:type="pct"/>
            <w:vAlign w:val="center"/>
          </w:tcPr>
          <w:p w14:paraId="3B63ED73" w14:textId="77777777" w:rsidR="008E365C" w:rsidRPr="008A6339" w:rsidRDefault="008E365C" w:rsidP="00075AB1">
            <w:pPr>
              <w:pStyle w:val="af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Опасный</w:t>
            </w:r>
          </w:p>
        </w:tc>
        <w:tc>
          <w:tcPr>
            <w:tcW w:w="1588" w:type="pct"/>
            <w:vAlign w:val="center"/>
          </w:tcPr>
          <w:p w14:paraId="03993178" w14:textId="77777777" w:rsidR="008E365C" w:rsidRPr="008A6339" w:rsidRDefault="008E365C" w:rsidP="00075AB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Отработанные технические масла</w:t>
            </w:r>
          </w:p>
        </w:tc>
        <w:tc>
          <w:tcPr>
            <w:tcW w:w="1191" w:type="pct"/>
          </w:tcPr>
          <w:p w14:paraId="270B7028" w14:textId="77777777" w:rsidR="008E365C" w:rsidRPr="008A6339" w:rsidRDefault="008E365C" w:rsidP="00075AB1">
            <w:pPr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6339">
              <w:rPr>
                <w:rFonts w:asciiTheme="majorBidi" w:hAnsiTheme="majorBidi" w:cstheme="majorBidi"/>
                <w:sz w:val="20"/>
                <w:szCs w:val="20"/>
              </w:rPr>
              <w:t>Передача сторонним организациям</w:t>
            </w:r>
          </w:p>
        </w:tc>
      </w:tr>
    </w:tbl>
    <w:p w14:paraId="66247C64" w14:textId="77777777" w:rsidR="008E365C" w:rsidRPr="00075AB1" w:rsidRDefault="008E365C" w:rsidP="00075AB1">
      <w:pPr>
        <w:pStyle w:val="Default"/>
        <w:rPr>
          <w:rFonts w:asciiTheme="majorBidi" w:hAnsiTheme="majorBidi" w:cstheme="majorBidi"/>
        </w:rPr>
      </w:pPr>
    </w:p>
    <w:p w14:paraId="01B13F16" w14:textId="77777777" w:rsidR="008E365C" w:rsidRDefault="008E365C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075AB1">
        <w:rPr>
          <w:rFonts w:asciiTheme="majorBidi" w:hAnsiTheme="majorBidi" w:cstheme="majorBidi"/>
          <w:sz w:val="24"/>
          <w:szCs w:val="24"/>
        </w:rPr>
        <w:t>Все промышленные отходы и ТБО размещают в стандартных контейнерах или в емкостях в соответствии с санитарно-эпидемиологическими требованиями по мере образования и накопления централизованно вывозиться для утилизации согласно заключенным</w:t>
      </w:r>
      <w:r w:rsidR="009716E8" w:rsidRPr="00075AB1">
        <w:rPr>
          <w:rFonts w:asciiTheme="majorBidi" w:hAnsiTheme="majorBidi" w:cstheme="majorBidi"/>
          <w:sz w:val="24"/>
          <w:szCs w:val="24"/>
        </w:rPr>
        <w:t xml:space="preserve"> договорам на каждый вид отхода</w:t>
      </w:r>
      <w:r w:rsidR="00075AB1">
        <w:rPr>
          <w:rFonts w:asciiTheme="majorBidi" w:hAnsiTheme="majorBidi" w:cstheme="majorBidi"/>
          <w:sz w:val="24"/>
          <w:szCs w:val="24"/>
        </w:rPr>
        <w:t>.</w:t>
      </w:r>
    </w:p>
    <w:p w14:paraId="1E29288D" w14:textId="77777777" w:rsidR="008A6339" w:rsidRDefault="008A633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14:paraId="6551CA3B" w14:textId="77777777" w:rsidR="008A6339" w:rsidRDefault="008A633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14:paraId="53248D3C" w14:textId="77777777" w:rsidR="008A6339" w:rsidRDefault="008A6339" w:rsidP="00075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14:paraId="5246F98D" w14:textId="77777777" w:rsidR="00265731" w:rsidRPr="00075AB1" w:rsidRDefault="00265731" w:rsidP="00075AB1">
      <w:pPr>
        <w:pStyle w:val="TimesNewRoman1256"/>
        <w:spacing w:after="0"/>
        <w:ind w:firstLine="0"/>
        <w:rPr>
          <w:rFonts w:asciiTheme="majorBidi" w:eastAsiaTheme="minorHAnsi" w:hAnsiTheme="majorBidi" w:cstheme="majorBidi"/>
          <w:kern w:val="2"/>
          <w:szCs w:val="24"/>
          <w14:ligatures w14:val="standardContextual"/>
        </w:rPr>
      </w:pPr>
    </w:p>
    <w:sectPr w:rsidR="00265731" w:rsidRPr="00075AB1" w:rsidSect="00532BC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yrillicTi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024A7"/>
    <w:multiLevelType w:val="hybridMultilevel"/>
    <w:tmpl w:val="F3E083D0"/>
    <w:lvl w:ilvl="0" w:tplc="22A69F5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2650093"/>
    <w:multiLevelType w:val="multilevel"/>
    <w:tmpl w:val="52B8D8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56F25C2"/>
    <w:multiLevelType w:val="hybridMultilevel"/>
    <w:tmpl w:val="333E4EF2"/>
    <w:styleLink w:val="1ai"/>
    <w:lvl w:ilvl="0" w:tplc="B15CBA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62193F"/>
    <w:multiLevelType w:val="singleLevel"/>
    <w:tmpl w:val="AA6EB8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211355401">
    <w:abstractNumId w:val="0"/>
  </w:num>
  <w:num w:numId="2" w16cid:durableId="127358811">
    <w:abstractNumId w:val="2"/>
  </w:num>
  <w:num w:numId="3" w16cid:durableId="278146910">
    <w:abstractNumId w:val="3"/>
  </w:num>
  <w:num w:numId="4" w16cid:durableId="436561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449"/>
    <w:rsid w:val="00012B95"/>
    <w:rsid w:val="000718EB"/>
    <w:rsid w:val="00075AB1"/>
    <w:rsid w:val="000F0589"/>
    <w:rsid w:val="001041CC"/>
    <w:rsid w:val="0018369C"/>
    <w:rsid w:val="00202CDF"/>
    <w:rsid w:val="00265731"/>
    <w:rsid w:val="002B6449"/>
    <w:rsid w:val="0031224D"/>
    <w:rsid w:val="003629E9"/>
    <w:rsid w:val="0046112B"/>
    <w:rsid w:val="00532BC9"/>
    <w:rsid w:val="005F4DFE"/>
    <w:rsid w:val="00647924"/>
    <w:rsid w:val="006D5F8A"/>
    <w:rsid w:val="00726B48"/>
    <w:rsid w:val="007A0F7E"/>
    <w:rsid w:val="007E497C"/>
    <w:rsid w:val="008A6339"/>
    <w:rsid w:val="008B175F"/>
    <w:rsid w:val="008E365C"/>
    <w:rsid w:val="0091149A"/>
    <w:rsid w:val="00913956"/>
    <w:rsid w:val="00955866"/>
    <w:rsid w:val="009716E8"/>
    <w:rsid w:val="00AF017F"/>
    <w:rsid w:val="00B828DC"/>
    <w:rsid w:val="00B84279"/>
    <w:rsid w:val="00BD39E4"/>
    <w:rsid w:val="00EE03F5"/>
    <w:rsid w:val="00F457A1"/>
    <w:rsid w:val="00FB2BCB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3A553"/>
  <w15:chartTrackingRefBased/>
  <w15:docId w15:val="{3415FF74-FDAA-4A57-A749-2F0207C2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oofdstuk,Part,OG Heading 1,h1,Заголовок 1 Знак1 Знак,Заголовок 1 Знак Знак Знак,Заголовок 1 Знак Знак Знак Знак Знак Знак,Заголовок 1 Знак Знак Знак Знак Знак,Заголовок 1 Знак1,Заголовок 1 Знак Знак,РАЗДЕЛ,ГЛАВА,H1,новая страница,Мой стиль "/>
    <w:basedOn w:val="a"/>
    <w:next w:val="a"/>
    <w:link w:val="10"/>
    <w:qFormat/>
    <w:rsid w:val="00265731"/>
    <w:pPr>
      <w:keepNext/>
      <w:spacing w:before="240" w:after="60" w:line="240" w:lineRule="auto"/>
      <w:outlineLvl w:val="0"/>
    </w:pPr>
    <w:rPr>
      <w:rFonts w:ascii="Times New Roman" w:eastAsia="Times/Kazakh" w:hAnsi="Times New Roman" w:cs="Times/Kazakh"/>
      <w:b/>
      <w:kern w:val="28"/>
      <w:sz w:val="28"/>
      <w:szCs w:val="20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B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B828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3">
    <w:name w:val="List Paragraph"/>
    <w:aliases w:val="_список,strich,2nd Tier Header,маркированный,Citation List,текст ГЕО,список,Nawa Bullets,CAFC Bullets,Beran Bullets,Bullet Points,Заголовок2,Заголовок первого уровня"/>
    <w:basedOn w:val="a"/>
    <w:link w:val="a4"/>
    <w:uiPriority w:val="99"/>
    <w:qFormat/>
    <w:rsid w:val="000F0589"/>
    <w:pPr>
      <w:ind w:left="720"/>
      <w:contextualSpacing/>
    </w:pPr>
  </w:style>
  <w:style w:type="table" w:styleId="a5">
    <w:name w:val="Table Grid"/>
    <w:aliases w:val="ПНОО,Таблица для проекта"/>
    <w:basedOn w:val="a1"/>
    <w:rsid w:val="00F457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F457A1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customStyle="1" w:styleId="a7">
    <w:name w:val="Подзаголовок Знак"/>
    <w:basedOn w:val="a0"/>
    <w:link w:val="a6"/>
    <w:uiPriority w:val="11"/>
    <w:rsid w:val="00F457A1"/>
    <w:rPr>
      <w:rFonts w:ascii="Times New Roman" w:eastAsia="Times New Roman" w:hAnsi="Times New Roman" w:cs="Times New Roman"/>
      <w:b/>
      <w:kern w:val="0"/>
      <w:sz w:val="24"/>
      <w:szCs w:val="20"/>
      <w:lang w:val="ru-RU" w:eastAsia="ru-RU"/>
      <w14:ligatures w14:val="none"/>
    </w:rPr>
  </w:style>
  <w:style w:type="numbering" w:styleId="1ai">
    <w:name w:val="Outline List 1"/>
    <w:basedOn w:val="a2"/>
    <w:unhideWhenUsed/>
    <w:rsid w:val="00F457A1"/>
    <w:pPr>
      <w:numPr>
        <w:numId w:val="2"/>
      </w:numPr>
    </w:pPr>
  </w:style>
  <w:style w:type="character" w:customStyle="1" w:styleId="a4">
    <w:name w:val="Абзац списка Знак"/>
    <w:aliases w:val="_список Знак,strich Знак,2nd Tier Header Знак,маркированный Знак,Citation List Знак,текст ГЕО Знак,список Знак,Nawa Bullets Знак,CAFC Bullets Знак,Beran Bullets Знак,Bullet Points Знак,Заголовок2 Знак,Заголовок первого уровня Знак"/>
    <w:link w:val="a3"/>
    <w:uiPriority w:val="99"/>
    <w:rsid w:val="00F457A1"/>
  </w:style>
  <w:style w:type="paragraph" w:styleId="a8">
    <w:name w:val="footnote text"/>
    <w:basedOn w:val="a"/>
    <w:link w:val="a9"/>
    <w:rsid w:val="0046112B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character" w:customStyle="1" w:styleId="a9">
    <w:name w:val="Текст сноски Знак"/>
    <w:basedOn w:val="a0"/>
    <w:link w:val="a8"/>
    <w:rsid w:val="0046112B"/>
    <w:rPr>
      <w:rFonts w:ascii="Arial" w:eastAsia="Times New Roman" w:hAnsi="Arial" w:cs="Times New Roman"/>
      <w:kern w:val="0"/>
      <w:sz w:val="20"/>
      <w:szCs w:val="20"/>
      <w:lang w:val="ru-RU" w:eastAsia="ru-RU"/>
      <w14:ligatures w14:val="none"/>
    </w:rPr>
  </w:style>
  <w:style w:type="paragraph" w:styleId="aa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"/>
    <w:basedOn w:val="a"/>
    <w:next w:val="a"/>
    <w:link w:val="ab"/>
    <w:qFormat/>
    <w:rsid w:val="0046112B"/>
    <w:pPr>
      <w:spacing w:after="0" w:line="240" w:lineRule="auto"/>
    </w:pPr>
    <w:rPr>
      <w:rFonts w:ascii="Times New Roman" w:eastAsia="SimSu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customStyle="1" w:styleId="ab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"/>
    <w:link w:val="aa"/>
    <w:rsid w:val="0046112B"/>
    <w:rPr>
      <w:rFonts w:ascii="Times New Roman" w:eastAsia="SimSu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customStyle="1" w:styleId="2H6100005">
    <w:name w:val="2H6100005"/>
    <w:basedOn w:val="a"/>
    <w:rsid w:val="00955866"/>
    <w:pPr>
      <w:keepNext/>
      <w:keepLines/>
      <w:suppressAutoHyphens/>
      <w:spacing w:before="360" w:after="240" w:line="240" w:lineRule="atLeast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ltable0">
    <w:name w:val="l_table0"/>
    <w:basedOn w:val="a"/>
    <w:rsid w:val="00955866"/>
    <w:pPr>
      <w:spacing w:after="0" w:line="240" w:lineRule="atLeast"/>
      <w:ind w:left="120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2H6100805">
    <w:name w:val="2H6100805"/>
    <w:basedOn w:val="a"/>
    <w:rsid w:val="00955866"/>
    <w:pPr>
      <w:keepNext/>
      <w:keepLines/>
      <w:suppressAutoHyphens/>
      <w:spacing w:before="360" w:after="240" w:line="240" w:lineRule="atLeast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TimesNewRoman1256">
    <w:name w:val="Стиль Times New Roman По ширине Первая строка:  125 см после: 6..."/>
    <w:basedOn w:val="a"/>
    <w:rsid w:val="0026573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c">
    <w:name w:val="Body Text"/>
    <w:basedOn w:val="a"/>
    <w:link w:val="ad"/>
    <w:rsid w:val="00265731"/>
    <w:pPr>
      <w:spacing w:after="0" w:line="240" w:lineRule="auto"/>
    </w:pPr>
    <w:rPr>
      <w:rFonts w:ascii="Times New Roman" w:eastAsia="Times/Kazakh" w:hAnsi="Times New Roman" w:cs="Times/Kazakh"/>
      <w:kern w:val="0"/>
      <w:szCs w:val="20"/>
      <w14:ligatures w14:val="none"/>
    </w:rPr>
  </w:style>
  <w:style w:type="character" w:customStyle="1" w:styleId="ad">
    <w:name w:val="Основной текст Знак"/>
    <w:basedOn w:val="a0"/>
    <w:link w:val="ac"/>
    <w:rsid w:val="00265731"/>
    <w:rPr>
      <w:rFonts w:ascii="Times New Roman" w:eastAsia="Times/Kazakh" w:hAnsi="Times New Roman" w:cs="Times/Kazakh"/>
      <w:kern w:val="0"/>
      <w:szCs w:val="20"/>
      <w:lang w:val="ru-RU"/>
      <w14:ligatures w14:val="none"/>
    </w:rPr>
  </w:style>
  <w:style w:type="character" w:customStyle="1" w:styleId="10">
    <w:name w:val="Заголовок 1 Знак"/>
    <w:aliases w:val="Hoofdstuk Знак,Part Знак,OG Heading 1 Знак,h1 Знак,Заголовок 1 Знак1 Знак Знак,Заголовок 1 Знак Знак Знак Знак,Заголовок 1 Знак Знак Знак Знак Знак Знак Знак,Заголовок 1 Знак Знак Знак Знак Знак Знак1,Заголовок 1 Знак1 Знак1,РАЗДЕЛ Знак"/>
    <w:basedOn w:val="a0"/>
    <w:link w:val="1"/>
    <w:rsid w:val="00265731"/>
    <w:rPr>
      <w:rFonts w:ascii="Times New Roman" w:eastAsia="Times/Kazakh" w:hAnsi="Times New Roman" w:cs="Times/Kazakh"/>
      <w:b/>
      <w:kern w:val="28"/>
      <w:sz w:val="28"/>
      <w:szCs w:val="20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26B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C">
    <w:name w:val="EC_абзац"/>
    <w:basedOn w:val="a"/>
    <w:link w:val="EC0"/>
    <w:qFormat/>
    <w:rsid w:val="00726B48"/>
    <w:pPr>
      <w:widowControl w:val="0"/>
      <w:suppressLineNumbers/>
      <w:suppressAutoHyphens/>
      <w:spacing w:after="0" w:line="300" w:lineRule="auto"/>
      <w:ind w:firstLine="567"/>
      <w:jc w:val="both"/>
    </w:pPr>
    <w:rPr>
      <w:rFonts w:ascii="Times New Roman" w:eastAsia="SimSun" w:hAnsi="Times New Roman" w:cs="Times New Roman"/>
      <w:kern w:val="0"/>
      <w:sz w:val="20"/>
      <w:szCs w:val="24"/>
      <w:lang w:val="x-none" w:eastAsia="zh-CN"/>
      <w14:ligatures w14:val="none"/>
    </w:rPr>
  </w:style>
  <w:style w:type="character" w:customStyle="1" w:styleId="EC0">
    <w:name w:val="EC_абзац Знак"/>
    <w:link w:val="EC"/>
    <w:qFormat/>
    <w:rsid w:val="00726B48"/>
    <w:rPr>
      <w:rFonts w:ascii="Times New Roman" w:eastAsia="SimSun" w:hAnsi="Times New Roman" w:cs="Times New Roman"/>
      <w:kern w:val="0"/>
      <w:sz w:val="20"/>
      <w:szCs w:val="24"/>
      <w:lang w:val="x-none" w:eastAsia="zh-CN"/>
      <w14:ligatures w14:val="none"/>
    </w:rPr>
  </w:style>
  <w:style w:type="paragraph" w:styleId="ae">
    <w:name w:val="Block Text"/>
    <w:basedOn w:val="a"/>
    <w:rsid w:val="00532BC9"/>
    <w:pPr>
      <w:widowControl w:val="0"/>
      <w:tabs>
        <w:tab w:val="left" w:pos="-720"/>
      </w:tabs>
      <w:spacing w:after="0" w:line="240" w:lineRule="auto"/>
      <w:ind w:left="2160" w:right="12" w:hanging="720"/>
      <w:jc w:val="both"/>
    </w:pPr>
    <w:rPr>
      <w:rFonts w:ascii="CyrillicTimes" w:eastAsia="Times New Roman" w:hAnsi="CyrillicTimes" w:cs="Times New Roman"/>
      <w:kern w:val="0"/>
      <w:sz w:val="24"/>
      <w:szCs w:val="20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532B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532B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32BC9"/>
    <w:rPr>
      <w:sz w:val="16"/>
      <w:szCs w:val="16"/>
    </w:rPr>
  </w:style>
  <w:style w:type="paragraph" w:customStyle="1" w:styleId="textlong">
    <w:name w:val="textlong"/>
    <w:basedOn w:val="a"/>
    <w:rsid w:val="0053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8E365C"/>
    <w:pPr>
      <w:spacing w:after="0" w:line="240" w:lineRule="auto"/>
    </w:pPr>
    <w:rPr>
      <w:kern w:val="0"/>
      <w14:ligatures w14:val="none"/>
    </w:rPr>
  </w:style>
  <w:style w:type="paragraph" w:customStyle="1" w:styleId="pj">
    <w:name w:val="pj"/>
    <w:basedOn w:val="a"/>
    <w:rsid w:val="00075AB1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3991</Words>
  <Characters>22754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Saltanat Sarkulova</dc:creator>
  <cp:keywords/>
  <dc:description/>
  <cp:lastModifiedBy>user</cp:lastModifiedBy>
  <cp:revision>8</cp:revision>
  <dcterms:created xsi:type="dcterms:W3CDTF">2024-11-06T06:14:00Z</dcterms:created>
  <dcterms:modified xsi:type="dcterms:W3CDTF">2025-02-26T19:41:00Z</dcterms:modified>
</cp:coreProperties>
</file>